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ascii="黑体" w:hAnsi="黑体" w:eastAsia="黑体" w:cs="宋体"/>
          <w:sz w:val="32"/>
          <w:szCs w:val="32"/>
        </w:rPr>
      </w:pPr>
      <w:r>
        <w:rPr>
          <w:rFonts w:hint="eastAsia" w:ascii="黑体" w:hAnsi="黑体" w:eastAsia="黑体" w:cs="宋体"/>
          <w:sz w:val="32"/>
          <w:szCs w:val="32"/>
        </w:rPr>
        <w:t>附件</w:t>
      </w:r>
      <w:r>
        <w:rPr>
          <w:rFonts w:ascii="黑体" w:hAnsi="黑体" w:eastAsia="黑体" w:cs="宋体"/>
          <w:sz w:val="32"/>
          <w:szCs w:val="32"/>
        </w:rPr>
        <w:t>1</w:t>
      </w:r>
    </w:p>
    <w:p>
      <w:pPr>
        <w:spacing w:line="580" w:lineRule="exact"/>
        <w:ind w:hanging="17"/>
        <w:jc w:val="center"/>
        <w:rPr>
          <w:rFonts w:ascii="华文中宋" w:hAnsi="华文中宋" w:eastAsia="华文中宋" w:cs="华文中宋"/>
          <w:bCs/>
          <w:sz w:val="36"/>
          <w:szCs w:val="36"/>
        </w:rPr>
      </w:pPr>
      <w:r>
        <w:rPr>
          <w:rFonts w:hint="eastAsia" w:ascii="华文中宋" w:hAnsi="华文中宋" w:eastAsia="华文中宋" w:cs="华文中宋"/>
          <w:sz w:val="36"/>
          <w:szCs w:val="36"/>
        </w:rPr>
        <w:t>202</w:t>
      </w:r>
      <w:r>
        <w:rPr>
          <w:rFonts w:hint="eastAsia" w:ascii="华文中宋" w:hAnsi="华文中宋" w:eastAsia="华文中宋" w:cs="华文中宋"/>
          <w:sz w:val="36"/>
          <w:szCs w:val="36"/>
          <w:lang w:val="en-US" w:eastAsia="zh-CN"/>
        </w:rPr>
        <w:t>4</w:t>
      </w:r>
      <w:r>
        <w:rPr>
          <w:rFonts w:hint="eastAsia" w:ascii="华文中宋" w:hAnsi="华文中宋" w:eastAsia="华文中宋" w:cs="华文中宋"/>
          <w:sz w:val="36"/>
          <w:szCs w:val="36"/>
        </w:rPr>
        <w:t>年湖北省学生</w:t>
      </w:r>
      <w:r>
        <w:rPr>
          <w:rFonts w:hint="eastAsia" w:ascii="华文中宋" w:hAnsi="华文中宋" w:eastAsia="华文中宋" w:cs="华文中宋"/>
          <w:sz w:val="36"/>
          <w:szCs w:val="36"/>
          <w:lang w:eastAsia="zh-CN"/>
        </w:rPr>
        <w:t>数字素养</w:t>
      </w:r>
      <w:r>
        <w:rPr>
          <w:rFonts w:hint="eastAsia" w:ascii="华文中宋" w:hAnsi="华文中宋" w:eastAsia="华文中宋" w:cs="华文中宋"/>
          <w:sz w:val="36"/>
          <w:szCs w:val="36"/>
        </w:rPr>
        <w:t>提升实践活动</w:t>
      </w:r>
      <w:r>
        <w:rPr>
          <w:rFonts w:hint="eastAsia" w:ascii="华文中宋" w:hAnsi="华文中宋" w:eastAsia="华文中宋" w:cs="华文中宋"/>
          <w:bCs/>
          <w:sz w:val="36"/>
          <w:szCs w:val="36"/>
        </w:rPr>
        <w:t>方案</w:t>
      </w:r>
    </w:p>
    <w:p>
      <w:pPr>
        <w:spacing w:line="580" w:lineRule="exact"/>
        <w:ind w:hanging="17"/>
        <w:jc w:val="center"/>
        <w:rPr>
          <w:rFonts w:ascii="华文中宋" w:hAnsi="华文中宋" w:eastAsia="华文中宋" w:cs="华文中宋"/>
          <w:bCs/>
          <w:sz w:val="36"/>
          <w:szCs w:val="36"/>
        </w:rPr>
      </w:pPr>
      <w:r>
        <w:rPr>
          <w:rFonts w:hint="eastAsia" w:ascii="华文中宋" w:hAnsi="华文中宋" w:eastAsia="华文中宋" w:cs="华文中宋"/>
          <w:bCs/>
          <w:sz w:val="36"/>
          <w:szCs w:val="36"/>
        </w:rPr>
        <w:t>（数字创作类）</w:t>
      </w:r>
    </w:p>
    <w:p>
      <w:pPr>
        <w:spacing w:line="300" w:lineRule="exact"/>
        <w:rPr>
          <w:rFonts w:ascii="华文仿宋" w:hAnsi="华文仿宋" w:eastAsia="华文仿宋" w:cs="宋体"/>
          <w:b/>
          <w:sz w:val="32"/>
          <w:szCs w:val="32"/>
        </w:rPr>
      </w:pPr>
    </w:p>
    <w:p>
      <w:pPr>
        <w:adjustRightInd w:val="0"/>
        <w:snapToGrid w:val="0"/>
        <w:spacing w:line="400" w:lineRule="exact"/>
        <w:ind w:firstLine="640" w:firstLineChars="200"/>
        <w:rPr>
          <w:rFonts w:ascii="仿宋" w:hAnsi="仿宋" w:eastAsia="仿宋"/>
          <w:sz w:val="32"/>
          <w:szCs w:val="32"/>
        </w:rPr>
      </w:pPr>
      <w:r>
        <w:rPr>
          <w:rFonts w:hint="eastAsia" w:ascii="仿宋" w:hAnsi="仿宋" w:eastAsia="仿宋"/>
          <w:sz w:val="32"/>
          <w:szCs w:val="32"/>
        </w:rPr>
        <w:t>数字创作类是使用数字化资源和工具，设计、制作完成数字化创新作品。</w:t>
      </w:r>
    </w:p>
    <w:p>
      <w:pPr>
        <w:adjustRightInd w:val="0"/>
        <w:snapToGrid w:val="0"/>
        <w:spacing w:line="480" w:lineRule="exact"/>
        <w:ind w:firstLine="640" w:firstLineChars="200"/>
        <w:outlineLvl w:val="1"/>
        <w:rPr>
          <w:rFonts w:ascii="楷体_GB2312" w:eastAsia="楷体_GB2312"/>
          <w:bCs/>
          <w:sz w:val="32"/>
          <w:szCs w:val="32"/>
        </w:rPr>
      </w:pPr>
      <w:r>
        <w:rPr>
          <w:rFonts w:hint="eastAsia" w:ascii="黑体" w:hAnsi="黑体" w:eastAsia="黑体" w:cs="华文细黑"/>
          <w:sz w:val="32"/>
          <w:szCs w:val="32"/>
        </w:rPr>
        <w:t>一、</w:t>
      </w:r>
      <w:r>
        <w:rPr>
          <w:rFonts w:hint="eastAsia" w:ascii="黑体" w:hAnsi="黑体" w:eastAsia="黑体"/>
          <w:bCs/>
          <w:sz w:val="32"/>
          <w:szCs w:val="32"/>
        </w:rPr>
        <w:t>项目设置</w:t>
      </w:r>
    </w:p>
    <w:tbl>
      <w:tblPr>
        <w:tblStyle w:val="6"/>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3"/>
        <w:gridCol w:w="1417"/>
        <w:gridCol w:w="1559"/>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ascii="Calibri" w:hAnsi="Calibri" w:eastAsia="仿宋_GB2312"/>
                <w:sz w:val="28"/>
                <w:szCs w:val="28"/>
              </w:rPr>
            </w:pPr>
            <w:r>
              <w:rPr>
                <w:rFonts w:hint="eastAsia" w:ascii="Calibri" w:hAnsi="Calibri" w:eastAsia="仿宋_GB2312"/>
                <w:sz w:val="28"/>
                <w:szCs w:val="28"/>
              </w:rPr>
              <w:t>项目名称</w:t>
            </w:r>
          </w:p>
        </w:tc>
        <w:tc>
          <w:tcPr>
            <w:tcW w:w="1417"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小学组</w:t>
            </w:r>
          </w:p>
        </w:tc>
        <w:tc>
          <w:tcPr>
            <w:tcW w:w="1559"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初中组</w:t>
            </w:r>
          </w:p>
        </w:tc>
        <w:tc>
          <w:tcPr>
            <w:tcW w:w="2552"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高中组（含中职）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ascii="Calibri" w:hAnsi="Calibri" w:eastAsia="仿宋_GB2312"/>
                <w:sz w:val="28"/>
                <w:szCs w:val="28"/>
              </w:rPr>
            </w:pPr>
            <w:r>
              <w:rPr>
                <w:rFonts w:hint="eastAsia" w:ascii="Calibri" w:hAnsi="Calibri" w:eastAsia="仿宋_GB2312"/>
                <w:sz w:val="28"/>
                <w:szCs w:val="28"/>
              </w:rPr>
              <w:t>电脑绘画</w:t>
            </w:r>
          </w:p>
        </w:tc>
        <w:tc>
          <w:tcPr>
            <w:tcW w:w="1417"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ascii="Calibri" w:hAnsi="Calibri" w:eastAsia="仿宋_GB2312"/>
                <w:sz w:val="28"/>
                <w:szCs w:val="28"/>
              </w:rPr>
            </w:pPr>
            <w:r>
              <w:rPr>
                <w:rFonts w:hint="eastAsia" w:ascii="Calibri" w:hAnsi="Calibri" w:eastAsia="仿宋_GB2312"/>
                <w:sz w:val="28"/>
                <w:szCs w:val="28"/>
              </w:rPr>
              <w:t>电子板报</w:t>
            </w:r>
          </w:p>
        </w:tc>
        <w:tc>
          <w:tcPr>
            <w:tcW w:w="1417"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p>
        </w:tc>
        <w:tc>
          <w:tcPr>
            <w:tcW w:w="2552"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ascii="Calibri" w:hAnsi="Calibri" w:eastAsia="仿宋_GB2312"/>
                <w:sz w:val="28"/>
                <w:szCs w:val="28"/>
              </w:rPr>
            </w:pPr>
            <w:r>
              <w:rPr>
                <w:rFonts w:hint="eastAsia" w:ascii="Calibri" w:hAnsi="Calibri" w:eastAsia="仿宋_GB2312"/>
                <w:sz w:val="28"/>
                <w:szCs w:val="28"/>
              </w:rPr>
              <w:t>电脑艺术设计（</w:t>
            </w:r>
            <w:r>
              <w:rPr>
                <w:rFonts w:hint="eastAsia" w:ascii="仿宋_GB2312" w:hAnsi="Calibri" w:eastAsia="仿宋_GB2312"/>
                <w:sz w:val="28"/>
                <w:szCs w:val="28"/>
              </w:rPr>
              <w:t>标志</w:t>
            </w:r>
            <w:r>
              <w:rPr>
                <w:rFonts w:hint="eastAsia" w:ascii="Calibri" w:hAnsi="Calibri" w:eastAsia="仿宋_GB2312"/>
                <w:sz w:val="28"/>
                <w:szCs w:val="28"/>
              </w:rPr>
              <w:t>设计）</w:t>
            </w:r>
          </w:p>
        </w:tc>
        <w:tc>
          <w:tcPr>
            <w:tcW w:w="1417"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p>
        </w:tc>
        <w:tc>
          <w:tcPr>
            <w:tcW w:w="2552"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ascii="Calibri" w:hAnsi="Calibri" w:eastAsia="仿宋_GB2312"/>
                <w:sz w:val="28"/>
                <w:szCs w:val="28"/>
              </w:rPr>
            </w:pPr>
            <w:r>
              <w:rPr>
                <w:rFonts w:eastAsia="仿宋_GB2312"/>
                <w:sz w:val="28"/>
                <w:szCs w:val="28"/>
              </w:rPr>
              <w:t>3D</w:t>
            </w:r>
            <w:r>
              <w:rPr>
                <w:rFonts w:hint="eastAsia" w:ascii="Calibri" w:hAnsi="Calibri" w:eastAsia="仿宋_GB2312"/>
                <w:sz w:val="28"/>
                <w:szCs w:val="28"/>
              </w:rPr>
              <w:t>创意设计</w:t>
            </w:r>
          </w:p>
        </w:tc>
        <w:tc>
          <w:tcPr>
            <w:tcW w:w="1417"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eastAsia="仿宋_GB2312"/>
                <w:sz w:val="28"/>
                <w:szCs w:val="28"/>
              </w:rPr>
            </w:pPr>
            <w:r>
              <w:rPr>
                <w:rFonts w:hint="eastAsia" w:ascii="Calibri" w:hAnsi="Calibri" w:eastAsia="仿宋_GB2312"/>
                <w:sz w:val="28"/>
                <w:szCs w:val="28"/>
              </w:rPr>
              <w:t>微视频/微动漫</w:t>
            </w:r>
          </w:p>
        </w:tc>
        <w:tc>
          <w:tcPr>
            <w:tcW w:w="1417"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eastAsia="仿宋_GB2312"/>
                <w:sz w:val="28"/>
                <w:szCs w:val="28"/>
              </w:rPr>
            </w:pPr>
            <w:r>
              <w:rPr>
                <w:rFonts w:hint="eastAsia" w:eastAsia="仿宋_GB2312"/>
                <w:sz w:val="28"/>
                <w:szCs w:val="28"/>
              </w:rPr>
              <w:t>微视频（网络素养专项）</w:t>
            </w:r>
          </w:p>
        </w:tc>
        <w:tc>
          <w:tcPr>
            <w:tcW w:w="1417" w:type="dxa"/>
            <w:tcBorders>
              <w:top w:val="single" w:color="auto" w:sz="4" w:space="0"/>
              <w:left w:val="nil"/>
              <w:bottom w:val="single" w:color="auto" w:sz="4" w:space="0"/>
              <w:right w:val="single" w:color="auto" w:sz="4" w:space="0"/>
            </w:tcBorders>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eastAsia="仿宋_GB2312"/>
                <w:sz w:val="28"/>
                <w:szCs w:val="28"/>
              </w:rPr>
            </w:pPr>
            <w:r>
              <w:rPr>
                <w:rFonts w:hint="eastAsia" w:eastAsia="仿宋_GB2312"/>
                <w:sz w:val="28"/>
                <w:szCs w:val="28"/>
              </w:rPr>
              <w:t>微视频（“和教育”专项）</w:t>
            </w:r>
          </w:p>
        </w:tc>
        <w:tc>
          <w:tcPr>
            <w:tcW w:w="5528" w:type="dxa"/>
            <w:gridSpan w:val="3"/>
            <w:tcBorders>
              <w:top w:val="single" w:color="auto" w:sz="4" w:space="0"/>
              <w:left w:val="nil"/>
              <w:bottom w:val="single" w:color="auto" w:sz="4" w:space="0"/>
              <w:right w:val="single" w:color="auto" w:sz="4" w:space="0"/>
            </w:tcBorders>
          </w:tcPr>
          <w:p>
            <w:pPr>
              <w:adjustRightInd w:val="0"/>
              <w:snapToGrid w:val="0"/>
              <w:spacing w:line="420" w:lineRule="exact"/>
              <w:jc w:val="center"/>
              <w:rPr>
                <w:rFonts w:ascii="Calibri" w:hAnsi="Calibri" w:eastAsia="仿宋_GB2312"/>
                <w:sz w:val="28"/>
                <w:szCs w:val="28"/>
              </w:rPr>
            </w:pPr>
            <w:r>
              <w:rPr>
                <w:rFonts w:hint="default" w:ascii="仿宋_GB2312" w:hAnsi="宋体" w:eastAsia="仿宋_GB2312"/>
                <w:sz w:val="32"/>
                <w:szCs w:val="32"/>
                <w:lang w:val="en-US" w:eastAsia="zh-CN"/>
              </w:rPr>
              <w:t>具体安排另行说明</w:t>
            </w:r>
          </w:p>
        </w:tc>
      </w:tr>
    </w:tbl>
    <w:p>
      <w:pPr>
        <w:adjustRightInd w:val="0"/>
        <w:snapToGrid w:val="0"/>
        <w:spacing w:line="400" w:lineRule="exact"/>
        <w:rPr>
          <w:rFonts w:ascii="仿宋_GB2312" w:eastAsia="仿宋_GB2312"/>
          <w:b/>
          <w:bCs/>
          <w:sz w:val="28"/>
          <w:szCs w:val="28"/>
        </w:rPr>
      </w:pPr>
      <w:r>
        <w:rPr>
          <w:rFonts w:hint="eastAsia" w:ascii="仿宋_GB2312" w:eastAsia="仿宋_GB2312"/>
          <w:b/>
          <w:bCs/>
          <w:sz w:val="28"/>
          <w:szCs w:val="28"/>
        </w:rPr>
        <w:t>注：表格中打</w:t>
      </w:r>
      <w:r>
        <w:rPr>
          <w:rFonts w:hint="eastAsia" w:eastAsia="仿宋_GB2312"/>
          <w:b/>
          <w:bCs/>
          <w:sz w:val="28"/>
          <w:szCs w:val="28"/>
        </w:rPr>
        <w:t>“</w:t>
      </w:r>
      <w:r>
        <w:rPr>
          <w:rFonts w:hint="eastAsia" w:ascii="仿宋_GB2312" w:eastAsia="仿宋_GB2312"/>
          <w:b/>
          <w:bCs/>
          <w:sz w:val="28"/>
          <w:szCs w:val="28"/>
        </w:rPr>
        <w:t>●</w:t>
      </w:r>
      <w:r>
        <w:rPr>
          <w:rFonts w:hint="eastAsia" w:eastAsia="仿宋_GB2312"/>
          <w:b/>
          <w:bCs/>
          <w:sz w:val="28"/>
          <w:szCs w:val="28"/>
        </w:rPr>
        <w:t>”</w:t>
      </w:r>
      <w:r>
        <w:rPr>
          <w:rFonts w:hint="eastAsia" w:ascii="仿宋_GB2312" w:eastAsia="仿宋_GB2312"/>
          <w:b/>
          <w:bCs/>
          <w:sz w:val="28"/>
          <w:szCs w:val="28"/>
        </w:rPr>
        <w:t>代表该组别设置对应项目。</w:t>
      </w:r>
    </w:p>
    <w:p>
      <w:pPr>
        <w:numPr>
          <w:ilvl w:val="0"/>
          <w:numId w:val="1"/>
        </w:numPr>
        <w:spacing w:line="480" w:lineRule="exact"/>
        <w:ind w:firstLine="640" w:firstLineChars="200"/>
        <w:rPr>
          <w:rFonts w:ascii="黑体" w:hAnsi="黑体" w:eastAsia="黑体" w:cs="华文细黑"/>
          <w:sz w:val="32"/>
          <w:szCs w:val="32"/>
        </w:rPr>
      </w:pPr>
      <w:r>
        <w:rPr>
          <w:rFonts w:hint="eastAsia" w:ascii="黑体" w:hAnsi="黑体" w:eastAsia="黑体" w:cs="华文细黑"/>
          <w:sz w:val="32"/>
          <w:szCs w:val="32"/>
          <w:lang w:eastAsia="zh-CN"/>
        </w:rPr>
        <w:t>报名</w:t>
      </w:r>
      <w:r>
        <w:rPr>
          <w:rFonts w:hint="eastAsia" w:ascii="黑体" w:hAnsi="黑体" w:eastAsia="黑体" w:cs="华文细黑"/>
          <w:sz w:val="32"/>
          <w:szCs w:val="32"/>
        </w:rPr>
        <w:t>安排</w:t>
      </w:r>
    </w:p>
    <w:p>
      <w:pPr>
        <w:spacing w:line="480" w:lineRule="exact"/>
        <w:ind w:firstLine="640" w:firstLineChars="200"/>
        <w:rPr>
          <w:rFonts w:hint="eastAsia" w:ascii="仿宋" w:hAnsi="仿宋" w:eastAsia="仿宋" w:cs="宋体"/>
          <w:sz w:val="32"/>
          <w:szCs w:val="32"/>
        </w:rPr>
      </w:pPr>
      <w:bookmarkStart w:id="0" w:name="_GoBack"/>
      <w:bookmarkEnd w:id="0"/>
      <w:r>
        <w:rPr>
          <w:rFonts w:hint="eastAsia" w:ascii="仿宋" w:hAnsi="仿宋" w:eastAsia="仿宋" w:cs="宋体"/>
          <w:sz w:val="32"/>
          <w:szCs w:val="32"/>
        </w:rPr>
        <w:t>学生参赛作品由市州</w:t>
      </w:r>
      <w:r>
        <w:rPr>
          <w:rFonts w:hint="eastAsia" w:ascii="仿宋" w:hAnsi="仿宋" w:eastAsia="仿宋" w:cs="仿宋"/>
          <w:sz w:val="32"/>
          <w:szCs w:val="32"/>
          <w:lang w:eastAsia="zh-CN"/>
        </w:rPr>
        <w:t>在组织选拔的基础上，登</w:t>
      </w:r>
      <w:r>
        <w:rPr>
          <w:rFonts w:hint="eastAsia" w:ascii="仿宋" w:hAnsi="仿宋" w:eastAsia="仿宋" w:cs="宋体"/>
          <w:sz w:val="32"/>
          <w:szCs w:val="32"/>
          <w:lang w:eastAsia="zh-CN"/>
        </w:rPr>
        <w:t>录湖北中小学智慧教育平台（https://basic.hubei.smartedu.cn/hdzx/），</w:t>
      </w:r>
      <w:r>
        <w:rPr>
          <w:rFonts w:hint="eastAsia" w:ascii="仿宋" w:hAnsi="仿宋" w:eastAsia="仿宋" w:cs="宋体"/>
          <w:sz w:val="32"/>
          <w:szCs w:val="32"/>
        </w:rPr>
        <w:t>按限额统一推报，《市州数字创作类推荐作品名单》（见附表</w:t>
      </w:r>
      <w:r>
        <w:rPr>
          <w:rFonts w:hint="eastAsia" w:ascii="仿宋" w:hAnsi="仿宋" w:eastAsia="仿宋" w:cs="宋体"/>
          <w:sz w:val="32"/>
          <w:szCs w:val="32"/>
          <w:lang w:val="en-US" w:eastAsia="zh-CN"/>
        </w:rPr>
        <w:t>3</w:t>
      </w:r>
      <w:r>
        <w:rPr>
          <w:rFonts w:hint="eastAsia" w:ascii="仿宋" w:hAnsi="仿宋" w:eastAsia="仿宋" w:cs="宋体"/>
          <w:sz w:val="32"/>
          <w:szCs w:val="32"/>
        </w:rPr>
        <w:t>）通过电子邮箱提交，市州盖章有效。截止时间4月</w:t>
      </w:r>
      <w:r>
        <w:rPr>
          <w:rFonts w:hint="eastAsia" w:ascii="仿宋" w:hAnsi="仿宋" w:eastAsia="仿宋" w:cs="宋体"/>
          <w:sz w:val="32"/>
          <w:szCs w:val="32"/>
          <w:lang w:val="en-US" w:eastAsia="zh-CN"/>
        </w:rPr>
        <w:t>20</w:t>
      </w:r>
      <w:r>
        <w:rPr>
          <w:rFonts w:hint="eastAsia" w:ascii="仿宋" w:hAnsi="仿宋" w:eastAsia="仿宋" w:cs="宋体"/>
          <w:sz w:val="32"/>
          <w:szCs w:val="32"/>
        </w:rPr>
        <w:t>日，逾期不补报。</w:t>
      </w:r>
    </w:p>
    <w:p>
      <w:pPr>
        <w:spacing w:line="480" w:lineRule="exact"/>
        <w:ind w:firstLine="640" w:firstLineChars="200"/>
        <w:rPr>
          <w:rFonts w:ascii="黑体" w:hAnsi="黑体" w:eastAsia="黑体" w:cs="华文细黑"/>
          <w:sz w:val="32"/>
          <w:szCs w:val="32"/>
        </w:rPr>
      </w:pPr>
      <w:r>
        <w:rPr>
          <w:rFonts w:hint="eastAsia" w:ascii="黑体" w:hAnsi="黑体" w:eastAsia="黑体" w:cs="华文细黑"/>
          <w:sz w:val="32"/>
          <w:szCs w:val="32"/>
        </w:rPr>
        <w:t>三、作品报送</w:t>
      </w:r>
    </w:p>
    <w:p>
      <w:pPr>
        <w:spacing w:line="480" w:lineRule="exact"/>
        <w:ind w:firstLine="560"/>
        <w:rPr>
          <w:rFonts w:ascii="仿宋" w:hAnsi="仿宋" w:eastAsia="仿宋" w:cs="仿宋"/>
          <w:bCs/>
          <w:sz w:val="32"/>
          <w:szCs w:val="32"/>
        </w:rPr>
      </w:pPr>
      <w:r>
        <w:rPr>
          <w:rFonts w:hint="eastAsia" w:ascii="仿宋" w:hAnsi="仿宋" w:eastAsia="仿宋" w:cs="宋体"/>
          <w:bCs/>
          <w:sz w:val="32"/>
          <w:szCs w:val="32"/>
        </w:rPr>
        <w:t>1.</w:t>
      </w:r>
      <w:r>
        <w:rPr>
          <w:rFonts w:hint="eastAsia" w:ascii="仿宋" w:hAnsi="仿宋" w:eastAsia="仿宋" w:cs="仿宋"/>
          <w:sz w:val="32"/>
          <w:szCs w:val="32"/>
        </w:rPr>
        <w:t>每市州报省数字创作作品总数不超过150件(其中，直管市及神农架林区不超过80件），小学、初中组每件作品限报1-2名作者，高中组（含中职）每件作品限报1名作者。每名学生限报1件作品，每件作品限由1名指导教师指导完成。每学校每项目限报2件作品。以市州为单位推报，</w:t>
      </w:r>
      <w:r>
        <w:rPr>
          <w:rFonts w:hint="eastAsia" w:ascii="仿宋" w:hAnsi="仿宋" w:eastAsia="仿宋" w:cs="仿宋"/>
          <w:bCs/>
          <w:sz w:val="32"/>
          <w:szCs w:val="32"/>
        </w:rPr>
        <w:t>活动组委会不接收市（州）以下单位报送的作品。</w:t>
      </w:r>
    </w:p>
    <w:p>
      <w:pPr>
        <w:pStyle w:val="2"/>
        <w:spacing w:line="480" w:lineRule="exact"/>
        <w:jc w:val="both"/>
        <w:rPr>
          <w:rFonts w:ascii="仿宋" w:hAnsi="仿宋" w:eastAsia="仿宋" w:cs="宋体"/>
          <w:bCs/>
          <w:sz w:val="32"/>
          <w:szCs w:val="32"/>
        </w:rPr>
      </w:pPr>
      <w:r>
        <w:rPr>
          <w:rFonts w:hint="eastAsia" w:ascii="仿宋" w:hAnsi="仿宋" w:eastAsia="仿宋" w:cs="宋体"/>
          <w:bCs/>
          <w:sz w:val="32"/>
          <w:szCs w:val="32"/>
        </w:rPr>
        <w:t>2.请各市州依托湖北中小学智慧教育平台，组织好作品初评、遴选工作，确保报省作品质量。参评作品网报</w:t>
      </w:r>
      <w:r>
        <w:rPr>
          <w:rFonts w:hint="eastAsia" w:ascii="仿宋" w:hAnsi="仿宋" w:eastAsia="仿宋" w:cs="宋体"/>
          <w:sz w:val="32"/>
          <w:szCs w:val="32"/>
        </w:rPr>
        <w:t>登录入口网址：</w:t>
      </w:r>
      <w:r>
        <w:rPr>
          <w:rFonts w:ascii="仿宋" w:hAnsi="仿宋" w:eastAsia="仿宋"/>
          <w:sz w:val="32"/>
          <w:szCs w:val="32"/>
        </w:rPr>
        <w:t>https://basic.hubei.smartedu.cn/hdzx/</w:t>
      </w:r>
      <w:r>
        <w:rPr>
          <w:rFonts w:hint="eastAsia" w:ascii="仿宋" w:hAnsi="仿宋" w:eastAsia="仿宋" w:cs="宋体"/>
          <w:bCs/>
          <w:sz w:val="32"/>
          <w:szCs w:val="32"/>
        </w:rPr>
        <w:t>。</w:t>
      </w:r>
    </w:p>
    <w:p>
      <w:pPr>
        <w:pStyle w:val="2"/>
        <w:spacing w:line="480" w:lineRule="exact"/>
        <w:jc w:val="both"/>
        <w:rPr>
          <w:rFonts w:ascii="仿宋" w:hAnsi="仿宋" w:eastAsia="仿宋" w:cs="宋体"/>
          <w:sz w:val="32"/>
          <w:szCs w:val="32"/>
        </w:rPr>
      </w:pPr>
      <w:r>
        <w:rPr>
          <w:rFonts w:hint="eastAsia" w:ascii="仿宋" w:hAnsi="仿宋" w:eastAsia="仿宋" w:cs="宋体"/>
          <w:bCs/>
          <w:sz w:val="32"/>
          <w:szCs w:val="32"/>
        </w:rPr>
        <w:t>3.专项评比作品</w:t>
      </w:r>
      <w:r>
        <w:rPr>
          <w:rFonts w:hint="default" w:ascii="仿宋_GB2312" w:hAnsi="宋体" w:eastAsia="仿宋_GB2312"/>
          <w:sz w:val="32"/>
          <w:szCs w:val="32"/>
          <w:lang w:val="en-US" w:eastAsia="zh-CN"/>
        </w:rPr>
        <w:t>具体安排另行说明</w:t>
      </w:r>
      <w:r>
        <w:rPr>
          <w:rFonts w:hint="eastAsia" w:ascii="仿宋" w:hAnsi="仿宋" w:eastAsia="仿宋"/>
          <w:sz w:val="32"/>
          <w:szCs w:val="32"/>
        </w:rPr>
        <w:t>。</w:t>
      </w:r>
    </w:p>
    <w:p>
      <w:pPr>
        <w:adjustRightInd w:val="0"/>
        <w:snapToGrid w:val="0"/>
        <w:spacing w:line="400" w:lineRule="exact"/>
        <w:ind w:firstLine="600" w:firstLineChars="200"/>
        <w:rPr>
          <w:rFonts w:ascii="仿宋" w:hAnsi="仿宋" w:eastAsia="仿宋"/>
          <w:sz w:val="32"/>
          <w:szCs w:val="32"/>
        </w:rPr>
      </w:pPr>
      <w:r>
        <w:rPr>
          <w:rFonts w:hint="eastAsia" w:ascii="仿宋" w:hAnsi="仿宋" w:eastAsia="仿宋" w:cs="仿宋"/>
          <w:sz w:val="30"/>
          <w:szCs w:val="30"/>
        </w:rPr>
        <w:t>4.报送格式</w:t>
      </w:r>
    </w:p>
    <w:p>
      <w:pPr>
        <w:adjustRightInd w:val="0"/>
        <w:snapToGrid w:val="0"/>
        <w:spacing w:line="440" w:lineRule="exact"/>
        <w:ind w:firstLine="600" w:firstLineChars="200"/>
        <w:rPr>
          <w:rFonts w:ascii="仿宋" w:hAnsi="仿宋" w:eastAsia="仿宋" w:cs="仿宋"/>
          <w:sz w:val="30"/>
          <w:szCs w:val="30"/>
        </w:rPr>
      </w:pPr>
      <w:r>
        <w:rPr>
          <w:rFonts w:hint="eastAsia" w:ascii="仿宋" w:hAnsi="仿宋" w:eastAsia="仿宋" w:cs="仿宋"/>
          <w:sz w:val="30"/>
          <w:szCs w:val="30"/>
        </w:rPr>
        <w:t>参评作品“压缩包”统一格式，</w:t>
      </w:r>
      <w:r>
        <w:rPr>
          <w:rFonts w:hint="eastAsia" w:ascii="仿宋" w:hAnsi="仿宋" w:eastAsia="仿宋" w:cs="仿宋_GB2312"/>
          <w:bCs/>
          <w:sz w:val="30"/>
          <w:szCs w:val="30"/>
        </w:rPr>
        <w:t>只能使用一级压缩包（即该级压缩包内不能再建文件夹），压缩包命名为“学校名称-作者姓名-作品名称”，压缩包内存放：1-</w:t>
      </w:r>
      <w:r>
        <w:rPr>
          <w:rFonts w:hint="eastAsia" w:ascii="仿宋" w:hAnsi="仿宋" w:eastAsia="仿宋"/>
          <w:sz w:val="32"/>
          <w:szCs w:val="32"/>
        </w:rPr>
        <w:t>符合格式、大小等要求的作品，</w:t>
      </w:r>
      <w:r>
        <w:rPr>
          <w:rFonts w:hint="eastAsia" w:ascii="仿宋" w:hAnsi="仿宋" w:eastAsia="仿宋" w:cs="仿宋"/>
          <w:sz w:val="30"/>
          <w:szCs w:val="30"/>
        </w:rPr>
        <w:t>作品文件必须确保能够运行</w:t>
      </w:r>
      <w:r>
        <w:rPr>
          <w:rFonts w:hint="eastAsia" w:ascii="仿宋" w:hAnsi="仿宋" w:eastAsia="仿宋"/>
          <w:sz w:val="32"/>
          <w:szCs w:val="32"/>
        </w:rPr>
        <w:t>；2-源文件；3-</w:t>
      </w:r>
      <w:r>
        <w:rPr>
          <w:rFonts w:hint="eastAsia" w:ascii="仿宋" w:hAnsi="仿宋" w:eastAsia="仿宋" w:cs="华文中宋"/>
          <w:sz w:val="32"/>
          <w:szCs w:val="32"/>
        </w:rPr>
        <w:t>数字创作类推荐作品登记表，</w:t>
      </w:r>
      <w:r>
        <w:rPr>
          <w:rFonts w:hint="eastAsia" w:ascii="仿宋" w:hAnsi="仿宋" w:eastAsia="仿宋" w:cs="方正小标宋简体"/>
          <w:sz w:val="32"/>
          <w:szCs w:val="32"/>
        </w:rPr>
        <w:t>数字创作类</w:t>
      </w:r>
      <w:r>
        <w:rPr>
          <w:rFonts w:ascii="仿宋" w:hAnsi="仿宋" w:eastAsia="仿宋" w:cs="方正小标宋简体"/>
          <w:sz w:val="32"/>
          <w:szCs w:val="32"/>
        </w:rPr>
        <w:t>作品创作说明</w:t>
      </w:r>
      <w:r>
        <w:rPr>
          <w:rFonts w:hint="eastAsia" w:ascii="仿宋" w:hAnsi="仿宋" w:eastAsia="仿宋" w:cs="方正小标宋简体"/>
          <w:sz w:val="32"/>
          <w:szCs w:val="32"/>
        </w:rPr>
        <w:t>，</w:t>
      </w:r>
      <w:r>
        <w:rPr>
          <w:rFonts w:hint="eastAsia" w:ascii="仿宋" w:hAnsi="仿宋" w:eastAsia="仿宋"/>
          <w:sz w:val="32"/>
          <w:szCs w:val="32"/>
        </w:rPr>
        <w:t>作品形态界定中要求一并提交的材料</w:t>
      </w:r>
      <w:r>
        <w:rPr>
          <w:rFonts w:hint="eastAsia" w:ascii="仿宋" w:hAnsi="仿宋" w:eastAsia="仿宋" w:cs="仿宋"/>
          <w:sz w:val="30"/>
          <w:szCs w:val="30"/>
        </w:rPr>
        <w:t>等。</w:t>
      </w:r>
    </w:p>
    <w:p>
      <w:pPr>
        <w:spacing w:line="480" w:lineRule="exact"/>
        <w:ind w:firstLine="640" w:firstLineChars="200"/>
        <w:rPr>
          <w:rFonts w:ascii="黑体" w:hAnsi="黑体" w:eastAsia="黑体" w:cs="华文细黑"/>
          <w:sz w:val="32"/>
          <w:szCs w:val="32"/>
        </w:rPr>
      </w:pPr>
      <w:r>
        <w:rPr>
          <w:rFonts w:hint="eastAsia" w:ascii="黑体" w:hAnsi="黑体" w:eastAsia="黑体" w:cs="华文细黑"/>
          <w:sz w:val="32"/>
          <w:szCs w:val="32"/>
        </w:rPr>
        <w:t>四、作品资格审定</w:t>
      </w:r>
    </w:p>
    <w:p>
      <w:pPr>
        <w:adjustRightInd w:val="0"/>
        <w:snapToGrid w:val="0"/>
        <w:spacing w:line="400" w:lineRule="exact"/>
        <w:ind w:firstLine="640" w:firstLineChars="200"/>
        <w:rPr>
          <w:rFonts w:ascii="仿宋" w:hAnsi="仿宋" w:eastAsia="仿宋"/>
          <w:sz w:val="32"/>
          <w:szCs w:val="32"/>
        </w:rPr>
      </w:pPr>
      <w:r>
        <w:rPr>
          <w:rFonts w:hint="eastAsia" w:ascii="仿宋" w:hAnsi="仿宋" w:eastAsia="仿宋"/>
          <w:sz w:val="32"/>
          <w:szCs w:val="32"/>
        </w:rPr>
        <w:t>如有以下情况，取消本届活动参与资格，情节严重者取消学生和指导教师1-3年的参与资格，并通报相关市级教育部门及所在学校。</w:t>
      </w:r>
    </w:p>
    <w:p>
      <w:pPr>
        <w:adjustRightInd w:val="0"/>
        <w:snapToGrid w:val="0"/>
        <w:spacing w:line="400" w:lineRule="exact"/>
        <w:ind w:firstLine="640" w:firstLineChars="200"/>
        <w:rPr>
          <w:rFonts w:ascii="仿宋" w:hAnsi="仿宋" w:eastAsia="仿宋"/>
          <w:sz w:val="32"/>
          <w:szCs w:val="32"/>
        </w:rPr>
      </w:pPr>
      <w:r>
        <w:rPr>
          <w:rFonts w:hint="eastAsia" w:ascii="仿宋" w:hAnsi="仿宋" w:eastAsia="仿宋"/>
          <w:sz w:val="32"/>
          <w:szCs w:val="32"/>
        </w:rPr>
        <w:t>1.作品有政治原则性错误和科学常识性错误。</w:t>
      </w:r>
    </w:p>
    <w:p>
      <w:pPr>
        <w:adjustRightInd w:val="0"/>
        <w:snapToGrid w:val="0"/>
        <w:spacing w:line="400" w:lineRule="exact"/>
        <w:ind w:firstLine="640" w:firstLineChars="200"/>
        <w:rPr>
          <w:rFonts w:ascii="仿宋" w:hAnsi="仿宋" w:eastAsia="仿宋"/>
          <w:sz w:val="32"/>
          <w:szCs w:val="32"/>
        </w:rPr>
      </w:pPr>
      <w:r>
        <w:rPr>
          <w:rFonts w:hint="eastAsia" w:ascii="仿宋" w:hAnsi="仿宋" w:eastAsia="仿宋"/>
          <w:sz w:val="32"/>
          <w:szCs w:val="32"/>
        </w:rPr>
        <w:t>2.作品中非原创素材及内容过多，未注明具体来源和出处。</w:t>
      </w:r>
    </w:p>
    <w:p>
      <w:pPr>
        <w:adjustRightInd w:val="0"/>
        <w:snapToGrid w:val="0"/>
        <w:spacing w:line="400" w:lineRule="exact"/>
        <w:ind w:firstLine="640" w:firstLineChars="200"/>
        <w:rPr>
          <w:rFonts w:ascii="仿宋" w:hAnsi="仿宋" w:eastAsia="仿宋"/>
          <w:sz w:val="32"/>
          <w:szCs w:val="32"/>
        </w:rPr>
      </w:pPr>
      <w:r>
        <w:rPr>
          <w:rFonts w:hint="eastAsia" w:ascii="仿宋" w:hAnsi="仿宋" w:eastAsia="仿宋"/>
          <w:sz w:val="32"/>
          <w:szCs w:val="32"/>
        </w:rPr>
        <w:t>3.存在指导教师代替学生完成作品制作的情况。</w:t>
      </w:r>
    </w:p>
    <w:p>
      <w:pPr>
        <w:adjustRightInd w:val="0"/>
        <w:snapToGrid w:val="0"/>
        <w:spacing w:line="400" w:lineRule="exact"/>
        <w:ind w:firstLine="640" w:firstLineChars="200"/>
        <w:rPr>
          <w:rFonts w:ascii="仿宋" w:hAnsi="仿宋" w:eastAsia="仿宋"/>
          <w:sz w:val="32"/>
          <w:szCs w:val="32"/>
        </w:rPr>
      </w:pPr>
      <w:r>
        <w:rPr>
          <w:rFonts w:hint="eastAsia" w:ascii="仿宋" w:hAnsi="仿宋" w:eastAsia="仿宋"/>
          <w:sz w:val="32"/>
          <w:szCs w:val="32"/>
        </w:rPr>
        <w:t>4.作品不符合作品形态界定相关要求。</w:t>
      </w:r>
    </w:p>
    <w:p>
      <w:pPr>
        <w:adjustRightInd w:val="0"/>
        <w:snapToGrid w:val="0"/>
        <w:spacing w:line="400" w:lineRule="exact"/>
        <w:ind w:firstLine="640" w:firstLineChars="200"/>
        <w:rPr>
          <w:rFonts w:ascii="仿宋_GB2312" w:hAnsi="仿宋" w:eastAsia="仿宋_GB2312"/>
          <w:sz w:val="32"/>
          <w:szCs w:val="32"/>
        </w:rPr>
      </w:pPr>
      <w:r>
        <w:rPr>
          <w:rFonts w:hint="eastAsia" w:ascii="仿宋" w:hAnsi="仿宋" w:eastAsia="仿宋"/>
          <w:sz w:val="32"/>
          <w:szCs w:val="32"/>
        </w:rPr>
        <w:t>5.其它弄虚作假行为</w:t>
      </w:r>
      <w:r>
        <w:rPr>
          <w:rFonts w:hint="eastAsia" w:ascii="仿宋" w:hAnsi="仿宋" w:eastAsia="仿宋"/>
          <w:bCs/>
          <w:sz w:val="32"/>
          <w:szCs w:val="32"/>
        </w:rPr>
        <w:t>。</w:t>
      </w:r>
    </w:p>
    <w:p>
      <w:pPr>
        <w:spacing w:line="480" w:lineRule="exact"/>
        <w:ind w:firstLine="640" w:firstLineChars="200"/>
        <w:rPr>
          <w:rFonts w:ascii="黑体" w:hAnsi="黑体" w:eastAsia="黑体" w:cs="华文细黑"/>
          <w:sz w:val="32"/>
          <w:szCs w:val="32"/>
        </w:rPr>
      </w:pPr>
      <w:r>
        <w:rPr>
          <w:rFonts w:hint="eastAsia" w:ascii="黑体" w:hAnsi="黑体" w:eastAsia="黑体" w:cs="华文细黑"/>
          <w:sz w:val="32"/>
          <w:szCs w:val="32"/>
        </w:rPr>
        <w:t>五、作品形态界定</w:t>
      </w:r>
    </w:p>
    <w:p>
      <w:pPr>
        <w:adjustRightInd w:val="0"/>
        <w:snapToGrid w:val="0"/>
        <w:spacing w:line="420" w:lineRule="exact"/>
        <w:ind w:firstLine="642" w:firstLineChars="200"/>
        <w:outlineLvl w:val="2"/>
        <w:rPr>
          <w:rFonts w:ascii="仿宋_GB2312" w:hAnsi="宋体" w:eastAsia="仿宋_GB2312"/>
          <w:b/>
          <w:sz w:val="32"/>
          <w:szCs w:val="32"/>
        </w:rPr>
      </w:pPr>
      <w:r>
        <w:rPr>
          <w:rFonts w:hint="eastAsia" w:ascii="仿宋_GB2312" w:hAnsi="宋体" w:eastAsia="仿宋_GB2312"/>
          <w:b/>
          <w:sz w:val="32"/>
          <w:szCs w:val="32"/>
        </w:rPr>
        <w:t>1.电脑绘画</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运用各类绘画软件制作完成的作品。可以是单幅画或表达同一主题的组画、连环画（建议不超过五幅）。创作的视觉形象可以是二维或三维的，可以选择写实或抽象的表达方式。</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作品格式为JPG、BMP等常用格式，作品大小建议不超过20MB。</w:t>
      </w:r>
    </w:p>
    <w:p>
      <w:pPr>
        <w:adjustRightInd w:val="0"/>
        <w:snapToGrid w:val="0"/>
        <w:spacing w:line="42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注意：单纯的数字摄影画面、数字摄影画面经软件处理（如数字滤镜处理画面）等作品均不属于此项目范围。</w:t>
      </w:r>
    </w:p>
    <w:p>
      <w:pPr>
        <w:keepNext w:val="0"/>
        <w:keepLines w:val="0"/>
        <w:pageBreakBefore w:val="0"/>
        <w:widowControl w:val="0"/>
        <w:kinsoku/>
        <w:wordWrap/>
        <w:overflowPunct/>
        <w:topLinePunct w:val="0"/>
        <w:autoSpaceDE/>
        <w:autoSpaceDN/>
        <w:bidi w:val="0"/>
        <w:adjustRightInd w:val="0"/>
        <w:snapToGrid w:val="0"/>
        <w:spacing w:line="440" w:lineRule="exact"/>
        <w:ind w:firstLine="642" w:firstLineChars="200"/>
        <w:textAlignment w:val="auto"/>
        <w:outlineLvl w:val="2"/>
        <w:rPr>
          <w:rFonts w:ascii="仿宋_GB2312" w:hAnsi="宋体" w:eastAsia="仿宋_GB2312"/>
          <w:b/>
          <w:sz w:val="32"/>
          <w:szCs w:val="32"/>
        </w:rPr>
      </w:pPr>
      <w:r>
        <w:rPr>
          <w:rFonts w:hint="eastAsia" w:ascii="仿宋_GB2312" w:hAnsi="宋体" w:eastAsia="仿宋_GB2312"/>
          <w:b/>
          <w:sz w:val="32"/>
          <w:szCs w:val="32"/>
          <w:lang w:val="en-US" w:eastAsia="zh-CN"/>
        </w:rPr>
        <w:t>2.</w:t>
      </w:r>
      <w:r>
        <w:rPr>
          <w:rFonts w:hint="eastAsia" w:ascii="仿宋_GB2312" w:hAnsi="宋体" w:eastAsia="仿宋_GB2312"/>
          <w:b/>
          <w:sz w:val="32"/>
          <w:szCs w:val="32"/>
        </w:rPr>
        <w:t>电子板报</w:t>
      </w:r>
    </w:p>
    <w:p>
      <w:pPr>
        <w:keepNext w:val="0"/>
        <w:keepLines w:val="0"/>
        <w:pageBreakBefore w:val="0"/>
        <w:widowControl w:val="0"/>
        <w:kinsoku/>
        <w:wordWrap/>
        <w:overflowPunct/>
        <w:topLinePunct w:val="0"/>
        <w:autoSpaceDE/>
        <w:autoSpaceDN/>
        <w:bidi w:val="0"/>
        <w:spacing w:line="44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运用文字、绘画、图形、图像等素材和相应处理软件创作的适用于电子屏幕展示的电子板报或电子墙报作品。设计要素包括报头、标题、版面设计、文字编排、美术字、插图和题花、尾花、花边等部分，一般不超过4个版面。以文字表达为主，辅之适当的图片、视频或动画；主要内容应为原创。</w:t>
      </w:r>
    </w:p>
    <w:p>
      <w:pPr>
        <w:keepNext w:val="0"/>
        <w:keepLines w:val="0"/>
        <w:pageBreakBefore w:val="0"/>
        <w:widowControl w:val="0"/>
        <w:kinsoku/>
        <w:wordWrap/>
        <w:overflowPunct/>
        <w:topLinePunct w:val="0"/>
        <w:autoSpaceDE/>
        <w:autoSpaceDN/>
        <w:bidi w:val="0"/>
        <w:spacing w:line="44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作品（含其中链接的所有独立文件）大小建议不超过50MB。</w:t>
      </w:r>
    </w:p>
    <w:p>
      <w:pPr>
        <w:keepNext w:val="0"/>
        <w:keepLines w:val="0"/>
        <w:pageBreakBefore w:val="0"/>
        <w:widowControl w:val="0"/>
        <w:kinsoku/>
        <w:wordWrap/>
        <w:overflowPunct/>
        <w:topLinePunct w:val="0"/>
        <w:autoSpaceDE/>
        <w:autoSpaceDN/>
        <w:bidi w:val="0"/>
        <w:spacing w:line="44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注意：单纯的电脑绘画不属于此项目范围。</w:t>
      </w:r>
    </w:p>
    <w:p>
      <w:pPr>
        <w:keepNext w:val="0"/>
        <w:keepLines w:val="0"/>
        <w:pageBreakBefore w:val="0"/>
        <w:widowControl w:val="0"/>
        <w:kinsoku/>
        <w:wordWrap/>
        <w:overflowPunct/>
        <w:topLinePunct w:val="0"/>
        <w:autoSpaceDE/>
        <w:autoSpaceDN/>
        <w:bidi w:val="0"/>
        <w:adjustRightInd w:val="0"/>
        <w:snapToGrid w:val="0"/>
        <w:spacing w:line="440" w:lineRule="exact"/>
        <w:ind w:firstLine="642" w:firstLineChars="200"/>
        <w:textAlignment w:val="auto"/>
        <w:outlineLvl w:val="2"/>
        <w:rPr>
          <w:rFonts w:ascii="仿宋_GB2312" w:hAnsi="宋体" w:eastAsia="仿宋_GB2312"/>
          <w:b/>
          <w:sz w:val="32"/>
          <w:szCs w:val="32"/>
        </w:rPr>
      </w:pPr>
      <w:r>
        <w:rPr>
          <w:rFonts w:ascii="仿宋_GB2312" w:hAnsi="宋体" w:eastAsia="仿宋_GB2312"/>
          <w:b/>
          <w:sz w:val="32"/>
          <w:szCs w:val="32"/>
        </w:rPr>
        <w:t>3</w:t>
      </w:r>
      <w:r>
        <w:rPr>
          <w:rFonts w:hint="eastAsia" w:ascii="仿宋_GB2312" w:hAnsi="宋体" w:eastAsia="仿宋_GB2312"/>
          <w:b/>
          <w:sz w:val="32"/>
          <w:szCs w:val="32"/>
        </w:rPr>
        <w:t>.电脑艺术设计（标志设计）</w:t>
      </w:r>
    </w:p>
    <w:p>
      <w:pPr>
        <w:keepNext w:val="0"/>
        <w:keepLines w:val="0"/>
        <w:pageBreakBefore w:val="0"/>
        <w:widowControl w:val="0"/>
        <w:kinsoku/>
        <w:wordWrap/>
        <w:overflowPunct/>
        <w:topLinePunct w:val="0"/>
        <w:autoSpaceDE/>
        <w:autoSpaceDN/>
        <w:bidi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通过电脑图形、图像处理软件设计制作完成的作品。作品围绕某一特定主题，强调对艺术设计中图形、文字、色彩三大基本元素的综合表现能力。以形象、文字或形象与文字综合构成一个简洁、具体可见的图形来展现事物对象的性质、理念、特征等。作品鼓励学生结合学习生活中的实际应用进行设计，如文具教具、服装服饰、徽标徽章等。作品力求创意新颖、设计规范，视觉表达鲜明统一，突出主题特色，有一定实际应用价值。</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作品展示图为JPG等常用格式，注明标准比例、标准色、字体、尺寸等。作品大小建议不超过100MB。</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请一并提交：作品PSD、AI等格式源文件。</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注意：单纯的电脑绘画、摄影和动态的视频等不属于此项目范围。</w:t>
      </w:r>
    </w:p>
    <w:p>
      <w:pPr>
        <w:keepNext w:val="0"/>
        <w:keepLines w:val="0"/>
        <w:pageBreakBefore w:val="0"/>
        <w:widowControl w:val="0"/>
        <w:kinsoku/>
        <w:wordWrap/>
        <w:overflowPunct/>
        <w:topLinePunct w:val="0"/>
        <w:autoSpaceDE/>
        <w:autoSpaceDN/>
        <w:bidi w:val="0"/>
        <w:adjustRightInd w:val="0"/>
        <w:snapToGrid w:val="0"/>
        <w:spacing w:line="440" w:lineRule="exact"/>
        <w:ind w:firstLine="642" w:firstLineChars="200"/>
        <w:textAlignment w:val="auto"/>
        <w:outlineLvl w:val="2"/>
        <w:rPr>
          <w:rFonts w:ascii="仿宋_GB2312" w:hAnsi="宋体" w:eastAsia="仿宋_GB2312"/>
          <w:b/>
          <w:sz w:val="32"/>
          <w:szCs w:val="32"/>
        </w:rPr>
      </w:pPr>
      <w:r>
        <w:rPr>
          <w:rFonts w:ascii="仿宋_GB2312" w:hAnsi="宋体" w:eastAsia="仿宋_GB2312"/>
          <w:b/>
          <w:sz w:val="32"/>
          <w:szCs w:val="32"/>
        </w:rPr>
        <w:t>4.3D</w:t>
      </w:r>
      <w:r>
        <w:rPr>
          <w:rFonts w:hint="eastAsia" w:ascii="仿宋_GB2312" w:hAnsi="宋体" w:eastAsia="仿宋_GB2312"/>
          <w:b/>
          <w:sz w:val="32"/>
          <w:szCs w:val="32"/>
        </w:rPr>
        <w:t>创意设计</w:t>
      </w:r>
    </w:p>
    <w:p>
      <w:pPr>
        <w:keepNext w:val="0"/>
        <w:keepLines w:val="0"/>
        <w:pageBreakBefore w:val="0"/>
        <w:widowControl w:val="0"/>
        <w:kinsoku/>
        <w:wordWrap/>
        <w:overflowPunct/>
        <w:topLinePunct w:val="0"/>
        <w:autoSpaceDE/>
        <w:autoSpaceDN/>
        <w:bidi w:val="0"/>
        <w:spacing w:line="44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使用各类计算机三维设计软件设计</w:t>
      </w:r>
      <w:r>
        <w:rPr>
          <w:rFonts w:hint="eastAsia" w:ascii="仿宋_GB2312" w:hAnsi="宋体" w:eastAsia="仿宋_GB2312"/>
          <w:sz w:val="32"/>
          <w:szCs w:val="32"/>
          <w:lang w:eastAsia="zh-CN"/>
        </w:rPr>
        <w:t>，</w:t>
      </w:r>
      <w:r>
        <w:rPr>
          <w:rFonts w:hint="eastAsia" w:ascii="仿宋_GB2312" w:hAnsi="宋体" w:eastAsia="仿宋_GB2312"/>
          <w:sz w:val="32"/>
          <w:szCs w:val="32"/>
        </w:rPr>
        <w:t>并利用</w:t>
      </w:r>
      <w:r>
        <w:rPr>
          <w:rFonts w:hint="eastAsia" w:ascii="仿宋_GB2312" w:hAnsi="宋体" w:eastAsia="仿宋_GB2312"/>
          <w:sz w:val="32"/>
          <w:szCs w:val="32"/>
          <w:lang w:val="en-US" w:eastAsia="zh-CN"/>
        </w:rPr>
        <w:t>如</w:t>
      </w:r>
      <w:r>
        <w:rPr>
          <w:rFonts w:hint="eastAsia" w:ascii="仿宋_GB2312" w:hAnsi="宋体" w:eastAsia="仿宋_GB2312"/>
          <w:sz w:val="32"/>
          <w:szCs w:val="32"/>
        </w:rPr>
        <w:t>3D打印、激光切割等数字化制造技术完成实物作品创作。</w:t>
      </w:r>
      <w:r>
        <w:rPr>
          <w:rFonts w:hint="eastAsia" w:ascii="仿宋_GB2312" w:hAnsi="宋体" w:eastAsia="仿宋_GB2312"/>
          <w:sz w:val="32"/>
          <w:szCs w:val="32"/>
          <w:lang w:val="en-US" w:eastAsia="zh-CN"/>
        </w:rPr>
        <w:t>鼓励</w:t>
      </w:r>
      <w:r>
        <w:rPr>
          <w:rFonts w:hint="eastAsia" w:ascii="仿宋_GB2312" w:hAnsi="宋体" w:eastAsia="仿宋_GB2312"/>
          <w:sz w:val="32"/>
          <w:szCs w:val="32"/>
        </w:rPr>
        <w:t>思考、发现在日常生活中有待改善的地方，提出创新解决方案。要求</w:t>
      </w:r>
      <w:r>
        <w:rPr>
          <w:rFonts w:hint="eastAsia" w:ascii="仿宋_GB2312" w:hAnsi="宋体" w:eastAsia="仿宋_GB2312"/>
          <w:sz w:val="32"/>
          <w:szCs w:val="32"/>
          <w:lang w:val="en-US" w:eastAsia="zh-CN"/>
        </w:rPr>
        <w:t>编写</w:t>
      </w:r>
      <w:r>
        <w:rPr>
          <w:rFonts w:hint="eastAsia" w:ascii="仿宋_GB2312" w:hAnsi="宋体" w:eastAsia="仿宋_GB2312"/>
          <w:sz w:val="32"/>
          <w:szCs w:val="32"/>
        </w:rPr>
        <w:t>设计说明文档，进行三维建模、实物创作，并制作相关功能演示视频。</w:t>
      </w:r>
    </w:p>
    <w:p>
      <w:pPr>
        <w:keepNext w:val="0"/>
        <w:keepLines w:val="0"/>
        <w:pageBreakBefore w:val="0"/>
        <w:widowControl w:val="0"/>
        <w:kinsoku/>
        <w:wordWrap/>
        <w:overflowPunct/>
        <w:topLinePunct w:val="0"/>
        <w:autoSpaceDE/>
        <w:autoSpaceDN/>
        <w:bidi w:val="0"/>
        <w:spacing w:line="44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提交文件包括：设计说明文档，源文件，演示</w:t>
      </w:r>
      <w:r>
        <w:rPr>
          <w:rFonts w:hint="eastAsia" w:ascii="仿宋_GB2312" w:hAnsi="宋体" w:eastAsia="仿宋_GB2312"/>
          <w:sz w:val="32"/>
          <w:szCs w:val="32"/>
          <w:lang w:val="en-US" w:eastAsia="zh-CN"/>
        </w:rPr>
        <w:t>视频</w:t>
      </w:r>
      <w:r>
        <w:rPr>
          <w:rFonts w:hint="eastAsia" w:ascii="仿宋_GB2312" w:hAnsi="宋体" w:eastAsia="仿宋_GB2312"/>
          <w:sz w:val="32"/>
          <w:szCs w:val="32"/>
        </w:rPr>
        <w:t>（建议格式为MP4）</w:t>
      </w:r>
      <w:r>
        <w:rPr>
          <w:rFonts w:hint="eastAsia" w:ascii="仿宋_GB2312" w:hAnsi="宋体" w:eastAsia="仿宋_GB2312"/>
          <w:sz w:val="32"/>
          <w:szCs w:val="32"/>
          <w:lang w:eastAsia="zh-CN"/>
        </w:rPr>
        <w:t>，</w:t>
      </w:r>
      <w:r>
        <w:rPr>
          <w:rFonts w:hint="eastAsia" w:ascii="仿宋_GB2312" w:hAnsi="宋体" w:eastAsia="仿宋_GB2312"/>
          <w:sz w:val="32"/>
          <w:szCs w:val="32"/>
        </w:rPr>
        <w:t>作品缩略图</w:t>
      </w:r>
      <w:r>
        <w:rPr>
          <w:rFonts w:hint="eastAsia" w:ascii="仿宋_GB2312" w:hAnsi="宋体" w:eastAsia="仿宋_GB2312"/>
          <w:sz w:val="32"/>
          <w:szCs w:val="32"/>
          <w:lang w:val="en-US" w:eastAsia="zh-CN"/>
        </w:rPr>
        <w:t>及实物照片</w:t>
      </w:r>
      <w:r>
        <w:rPr>
          <w:rFonts w:hint="eastAsia" w:ascii="仿宋_GB2312" w:hAnsi="宋体" w:eastAsia="仿宋_GB2312"/>
          <w:sz w:val="32"/>
          <w:szCs w:val="32"/>
        </w:rPr>
        <w:t>。</w:t>
      </w:r>
      <w:r>
        <w:rPr>
          <w:rFonts w:hint="eastAsia" w:ascii="仿宋_GB2312" w:hAnsi="宋体" w:eastAsia="仿宋_GB2312"/>
          <w:sz w:val="32"/>
          <w:szCs w:val="32"/>
          <w:lang w:val="en-US" w:eastAsia="zh-CN"/>
        </w:rPr>
        <w:t>提交</w:t>
      </w:r>
      <w:r>
        <w:rPr>
          <w:rFonts w:hint="eastAsia" w:ascii="仿宋_GB2312" w:hAnsi="宋体" w:eastAsia="仿宋_GB2312"/>
          <w:sz w:val="32"/>
          <w:szCs w:val="32"/>
        </w:rPr>
        <w:t>文件总大小建议不超过100MB。</w:t>
      </w:r>
    </w:p>
    <w:p>
      <w:pPr>
        <w:keepNext w:val="0"/>
        <w:keepLines w:val="0"/>
        <w:pageBreakBefore w:val="0"/>
        <w:widowControl w:val="0"/>
        <w:kinsoku/>
        <w:wordWrap/>
        <w:overflowPunct/>
        <w:topLinePunct w:val="0"/>
        <w:autoSpaceDE/>
        <w:autoSpaceDN/>
        <w:bidi w:val="0"/>
        <w:adjustRightInd w:val="0"/>
        <w:snapToGrid w:val="0"/>
        <w:spacing w:line="440" w:lineRule="exact"/>
        <w:ind w:firstLine="642" w:firstLineChars="200"/>
        <w:textAlignment w:val="auto"/>
        <w:outlineLvl w:val="2"/>
        <w:rPr>
          <w:rFonts w:ascii="仿宋_GB2312" w:hAnsi="宋体" w:eastAsia="仿宋_GB2312"/>
          <w:b/>
          <w:sz w:val="32"/>
          <w:szCs w:val="32"/>
        </w:rPr>
      </w:pPr>
      <w:r>
        <w:rPr>
          <w:rFonts w:ascii="仿宋_GB2312" w:hAnsi="宋体" w:eastAsia="仿宋_GB2312"/>
          <w:b/>
          <w:sz w:val="32"/>
          <w:szCs w:val="32"/>
        </w:rPr>
        <w:t>5</w:t>
      </w:r>
      <w:r>
        <w:rPr>
          <w:rFonts w:hint="eastAsia" w:ascii="仿宋_GB2312" w:hAnsi="宋体" w:eastAsia="仿宋_GB2312"/>
          <w:b/>
          <w:sz w:val="32"/>
          <w:szCs w:val="32"/>
        </w:rPr>
        <w:t>.微视频/微动漫</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以下创作形式任选其一：</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（1）微视频</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通过创意、编剧、导演、拍摄及剪辑、合成等手段，运用声画语言表现内容的动态影像短片，作品主题应积极向上，主要展现与学生家庭、校园生活等紧密相关的内容。</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作者应参与各个环节的主创工作（作品编剧、导演、拍摄、演出等），并完成后期剪辑及合成制作。主题及音画内容均须遵守国家法律法规。作品须添加中文字幕。作品片尾应加入拍摄花絮，花絮播放时间为30秒左右。微视频中主要展示内容应为原创。</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作品格式为MP4等常用格式。作品大小建议不超过</w:t>
      </w:r>
      <w:r>
        <w:rPr>
          <w:rFonts w:ascii="仿宋_GB2312" w:hAnsi="宋体" w:eastAsia="仿宋_GB2312"/>
          <w:sz w:val="32"/>
          <w:szCs w:val="32"/>
        </w:rPr>
        <w:t>2</w:t>
      </w:r>
      <w:r>
        <w:rPr>
          <w:rFonts w:hint="eastAsia" w:ascii="仿宋_GB2312" w:hAnsi="宋体" w:eastAsia="仿宋_GB2312"/>
          <w:sz w:val="32"/>
          <w:szCs w:val="32"/>
        </w:rPr>
        <w:t>00MB，播放时长建议不超过8分钟。</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请一并提交：部分重要情节的镜头原素材。</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（2）微动漫</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运用各类动画制作软件，通过故事角色、场景、动作设计，音效处理、合成的原创动漫作品。作品主题应积极向上，主要展现与学生家庭、校园生活等紧密相关的内容，如近视防控、体育与健康、传统美德等。需表现完整的故事情节，主题明确，细节合理，表现手法不限。微动漫中主要人物角色、场景等应为原创。</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作品播放文件大小建议不超过</w:t>
      </w:r>
      <w:r>
        <w:rPr>
          <w:rFonts w:ascii="仿宋_GB2312" w:hAnsi="宋体" w:eastAsia="仿宋_GB2312"/>
          <w:sz w:val="32"/>
          <w:szCs w:val="32"/>
        </w:rPr>
        <w:t>2</w:t>
      </w:r>
      <w:r>
        <w:rPr>
          <w:rFonts w:hint="eastAsia" w:ascii="仿宋_GB2312" w:hAnsi="宋体" w:eastAsia="仿宋_GB2312"/>
          <w:sz w:val="32"/>
          <w:szCs w:val="32"/>
        </w:rPr>
        <w:t>00MB，播放时长建议不超过5分钟。请一并提交：作品源文件。</w:t>
      </w:r>
    </w:p>
    <w:p>
      <w:pPr>
        <w:adjustRightInd w:val="0"/>
        <w:snapToGrid w:val="0"/>
        <w:spacing w:line="420" w:lineRule="exact"/>
        <w:ind w:firstLine="642" w:firstLineChars="200"/>
        <w:outlineLvl w:val="2"/>
        <w:rPr>
          <w:rFonts w:ascii="仿宋_GB2312" w:hAnsi="宋体" w:eastAsia="仿宋_GB2312"/>
          <w:b/>
          <w:sz w:val="32"/>
          <w:szCs w:val="32"/>
        </w:rPr>
      </w:pPr>
      <w:r>
        <w:rPr>
          <w:rFonts w:ascii="仿宋_GB2312" w:hAnsi="宋体" w:eastAsia="仿宋_GB2312"/>
          <w:b/>
          <w:sz w:val="32"/>
          <w:szCs w:val="32"/>
        </w:rPr>
        <w:t>6</w:t>
      </w:r>
      <w:r>
        <w:rPr>
          <w:rFonts w:hint="eastAsia" w:ascii="仿宋_GB2312" w:hAnsi="宋体" w:eastAsia="仿宋_GB2312"/>
          <w:b/>
          <w:sz w:val="32"/>
          <w:szCs w:val="32"/>
        </w:rPr>
        <w:t>.微视频（网络素养专项）</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网络素养是指了解网络知识、使用网络的能力，包含对网络信息进行理解、分析和评价的辩证思维能力，以及利用网络进行沟通时的法理与伦理道德修养。提高青少年的网络素养对构建健康、文明的网络生态，于青少年成长和发展具有重要意义。</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通过创意、编剧、导演、拍摄及剪辑、合成等手段，运用声画语言表现内容来完成动态影像短片。作品需围绕作者与互联网之间的故事展开，鼓励发现生活中的美好，主题表达积极向上。</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作者应参与各个环节的主创工作（作品编剧、导演、拍摄、演出等），并完成后期剪辑及合成制作。主题及音画内容均须遵守国家法律法规。作品须添加中文字幕。作品片尾应加入拍摄花絮，花絮播放时间为30秒左右。微视频中展示内容应为原创。</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作品格式为MP4等常用格式。作品大小建议不超过</w:t>
      </w:r>
      <w:r>
        <w:rPr>
          <w:rFonts w:ascii="仿宋_GB2312" w:hAnsi="宋体" w:eastAsia="仿宋_GB2312"/>
          <w:sz w:val="32"/>
          <w:szCs w:val="32"/>
        </w:rPr>
        <w:t>2</w:t>
      </w:r>
      <w:r>
        <w:rPr>
          <w:rFonts w:hint="eastAsia" w:ascii="仿宋_GB2312" w:hAnsi="宋体" w:eastAsia="仿宋_GB2312"/>
          <w:sz w:val="32"/>
          <w:szCs w:val="32"/>
        </w:rPr>
        <w:t>00MB，播放时长建议不超过8分钟。</w:t>
      </w:r>
    </w:p>
    <w:p>
      <w:pPr>
        <w:adjustRightInd w:val="0"/>
        <w:snapToGrid w:val="0"/>
        <w:spacing w:line="42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请一并提交：部分重要情节的镜头原素材。</w:t>
      </w:r>
    </w:p>
    <w:p>
      <w:pPr>
        <w:adjustRightInd w:val="0"/>
        <w:snapToGrid w:val="0"/>
        <w:spacing w:line="420" w:lineRule="exact"/>
        <w:ind w:firstLine="642" w:firstLineChars="200"/>
        <w:outlineLvl w:val="2"/>
        <w:rPr>
          <w:rFonts w:hint="eastAsia" w:ascii="仿宋_GB2312" w:hAnsi="宋体" w:eastAsia="仿宋_GB2312"/>
          <w:b/>
          <w:sz w:val="32"/>
          <w:szCs w:val="32"/>
          <w:lang w:val="en-US" w:eastAsia="zh-CN"/>
        </w:rPr>
      </w:pPr>
      <w:r>
        <w:rPr>
          <w:rFonts w:hint="eastAsia" w:ascii="仿宋_GB2312" w:hAnsi="宋体" w:eastAsia="仿宋_GB2312"/>
          <w:b/>
          <w:sz w:val="32"/>
          <w:szCs w:val="32"/>
          <w:lang w:val="en-US" w:eastAsia="zh-CN"/>
        </w:rPr>
        <w:t>7.微视频（“和教育”专项）</w:t>
      </w:r>
    </w:p>
    <w:p>
      <w:pPr>
        <w:adjustRightInd w:val="0"/>
        <w:snapToGrid w:val="0"/>
        <w:spacing w:line="420" w:lineRule="exact"/>
        <w:ind w:firstLine="640" w:firstLineChars="200"/>
        <w:rPr>
          <w:rFonts w:ascii="仿宋_GB2312" w:hAnsi="宋体" w:eastAsia="仿宋_GB2312"/>
          <w:sz w:val="32"/>
          <w:szCs w:val="32"/>
        </w:rPr>
      </w:pPr>
      <w:r>
        <w:rPr>
          <w:rFonts w:hint="default" w:ascii="仿宋_GB2312" w:hAnsi="宋体" w:eastAsia="仿宋_GB2312"/>
          <w:sz w:val="32"/>
          <w:szCs w:val="32"/>
          <w:lang w:val="en-US" w:eastAsia="zh-CN"/>
        </w:rPr>
        <w:t>具体安排另行说明</w:t>
      </w:r>
      <w:r>
        <w:rPr>
          <w:rFonts w:hint="eastAsia" w:ascii="仿宋_GB2312" w:hAnsi="宋体" w:eastAsia="仿宋_GB2312"/>
          <w:sz w:val="32"/>
          <w:szCs w:val="32"/>
          <w:lang w:val="en-US" w:eastAsia="zh-CN"/>
        </w:rPr>
        <w:t>。</w:t>
      </w:r>
    </w:p>
    <w:p>
      <w:pPr>
        <w:adjustRightInd w:val="0"/>
        <w:snapToGrid w:val="0"/>
        <w:spacing w:line="400" w:lineRule="exact"/>
        <w:ind w:firstLine="640" w:firstLineChars="200"/>
        <w:jc w:val="left"/>
        <w:outlineLvl w:val="0"/>
        <w:rPr>
          <w:rFonts w:ascii="黑体" w:hAnsi="黑体" w:eastAsia="黑体" w:cs="方正小标宋简体"/>
          <w:color w:val="auto"/>
          <w:sz w:val="32"/>
          <w:szCs w:val="32"/>
        </w:rPr>
      </w:pPr>
      <w:r>
        <w:rPr>
          <w:rFonts w:hint="eastAsia" w:ascii="黑体" w:hAnsi="黑体" w:eastAsia="黑体" w:cs="华文细黑"/>
          <w:color w:val="auto"/>
          <w:sz w:val="32"/>
          <w:szCs w:val="32"/>
        </w:rPr>
        <w:t>六、</w:t>
      </w:r>
      <w:r>
        <w:rPr>
          <w:rFonts w:hint="eastAsia" w:ascii="黑体" w:hAnsi="黑体" w:eastAsia="黑体" w:cs="方正小标宋简体"/>
          <w:color w:val="auto"/>
          <w:sz w:val="32"/>
          <w:szCs w:val="32"/>
        </w:rPr>
        <w:t>数字创作类作品推荐参考指标</w:t>
      </w:r>
    </w:p>
    <w:p>
      <w:pPr>
        <w:spacing w:line="400" w:lineRule="exact"/>
        <w:ind w:firstLine="642" w:firstLineChars="200"/>
        <w:rPr>
          <w:rFonts w:ascii="楷体_GB2312" w:eastAsia="楷体_GB2312"/>
          <w:b/>
          <w:color w:val="auto"/>
          <w:sz w:val="32"/>
          <w:szCs w:val="28"/>
        </w:rPr>
      </w:pPr>
      <w:r>
        <w:rPr>
          <w:rFonts w:hint="eastAsia" w:ascii="楷体_GB2312" w:eastAsia="楷体_GB2312"/>
          <w:b/>
          <w:color w:val="auto"/>
          <w:sz w:val="32"/>
          <w:szCs w:val="28"/>
        </w:rPr>
        <w:t>（一）思想性、科学性、规范性</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1.内容健康向上、主题表达准确</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2.科学严谨，无常识性错误</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3.文字内容通顺；无错别字和繁体字，作品的语音应采用普通话（特殊需要除外）</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4.非原创素材（含音乐）及内容应注明来源和出处，尊重版权，符合法律要求</w:t>
      </w:r>
    </w:p>
    <w:p>
      <w:pPr>
        <w:spacing w:line="400" w:lineRule="exact"/>
        <w:ind w:firstLine="642" w:firstLineChars="200"/>
        <w:rPr>
          <w:rFonts w:ascii="楷体_GB2312" w:eastAsia="楷体_GB2312"/>
          <w:b/>
          <w:color w:val="auto"/>
          <w:sz w:val="32"/>
          <w:szCs w:val="28"/>
        </w:rPr>
      </w:pPr>
      <w:r>
        <w:rPr>
          <w:rFonts w:hint="eastAsia" w:ascii="楷体_GB2312" w:eastAsia="楷体_GB2312"/>
          <w:b/>
          <w:color w:val="auto"/>
          <w:sz w:val="32"/>
          <w:szCs w:val="28"/>
        </w:rPr>
        <w:t>（二）创新性</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1.主题和表达形式新颖</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2.内容创作注重原创性</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3.构思巧妙、创意独特</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4.具有想象力和个性表现力</w:t>
      </w:r>
    </w:p>
    <w:p>
      <w:pPr>
        <w:spacing w:line="400" w:lineRule="exact"/>
        <w:ind w:firstLine="642" w:firstLineChars="200"/>
        <w:rPr>
          <w:rFonts w:ascii="楷体_GB2312" w:eastAsia="楷体_GB2312"/>
          <w:b/>
          <w:color w:val="auto"/>
          <w:sz w:val="32"/>
          <w:szCs w:val="28"/>
        </w:rPr>
      </w:pPr>
      <w:r>
        <w:rPr>
          <w:rFonts w:hint="eastAsia" w:ascii="楷体_GB2312" w:eastAsia="楷体_GB2312"/>
          <w:b/>
          <w:color w:val="auto"/>
          <w:sz w:val="32"/>
          <w:szCs w:val="28"/>
        </w:rPr>
        <w:t>（三）艺术性</w:t>
      </w:r>
    </w:p>
    <w:p>
      <w:pPr>
        <w:spacing w:line="400" w:lineRule="exact"/>
        <w:ind w:firstLine="640" w:firstLineChars="200"/>
        <w:rPr>
          <w:rFonts w:ascii="楷体_GB2312" w:eastAsia="楷体_GB2312"/>
          <w:color w:val="auto"/>
          <w:sz w:val="32"/>
          <w:szCs w:val="32"/>
        </w:rPr>
      </w:pPr>
      <w:r>
        <w:rPr>
          <w:rFonts w:hint="eastAsia" w:ascii="楷体_GB2312" w:eastAsia="楷体_GB2312"/>
          <w:color w:val="auto"/>
          <w:sz w:val="32"/>
          <w:szCs w:val="32"/>
        </w:rPr>
        <w:t>1.电脑绘画</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（1）反映出作者有一定的审美能力和艺术表现能力</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（2）准确运用图形、色彩等视觉表达语言，处理好画面空间、明暗，结构合理并具有美感</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（3）构图完整、合理，具有较好的视觉效果，系列作品前后意思连贯</w:t>
      </w:r>
    </w:p>
    <w:p>
      <w:pPr>
        <w:spacing w:line="400" w:lineRule="exact"/>
        <w:ind w:firstLine="640" w:firstLineChars="200"/>
        <w:rPr>
          <w:rFonts w:ascii="楷体_GB2312" w:eastAsia="楷体_GB2312"/>
          <w:color w:val="auto"/>
          <w:sz w:val="32"/>
          <w:szCs w:val="32"/>
        </w:rPr>
      </w:pPr>
      <w:r>
        <w:rPr>
          <w:rFonts w:ascii="楷体_GB2312" w:eastAsia="楷体_GB2312"/>
          <w:color w:val="auto"/>
          <w:sz w:val="32"/>
          <w:szCs w:val="32"/>
        </w:rPr>
        <w:t>2</w:t>
      </w:r>
      <w:r>
        <w:rPr>
          <w:rFonts w:hint="eastAsia" w:ascii="楷体_GB2312" w:eastAsia="楷体_GB2312"/>
          <w:color w:val="auto"/>
          <w:sz w:val="32"/>
          <w:szCs w:val="32"/>
        </w:rPr>
        <w:t>.电子板报</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（1）反映出作者有一定的审美能力</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（2）版面设计简洁、明快，图文并茂，前后风格协调一致</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（3）报头及版面的设计突出主题</w:t>
      </w:r>
    </w:p>
    <w:p>
      <w:pPr>
        <w:spacing w:line="400" w:lineRule="exact"/>
        <w:ind w:firstLine="640" w:firstLineChars="200"/>
        <w:rPr>
          <w:rFonts w:ascii="楷体_GB2312" w:eastAsia="楷体_GB2312"/>
          <w:color w:val="auto"/>
          <w:sz w:val="32"/>
          <w:szCs w:val="32"/>
        </w:rPr>
      </w:pPr>
      <w:r>
        <w:rPr>
          <w:rFonts w:ascii="楷体_GB2312" w:eastAsia="楷体_GB2312"/>
          <w:color w:val="auto"/>
          <w:sz w:val="32"/>
          <w:szCs w:val="32"/>
        </w:rPr>
        <w:t>3</w:t>
      </w:r>
      <w:r>
        <w:rPr>
          <w:rFonts w:hint="eastAsia" w:ascii="楷体_GB2312" w:eastAsia="楷体_GB2312"/>
          <w:color w:val="auto"/>
          <w:sz w:val="32"/>
          <w:szCs w:val="32"/>
        </w:rPr>
        <w:t>.电脑艺术设计（标志设计）</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（1）反映出作者具有一定的审美能力和设计能力</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（2）设计主题鲜明、创意新颖、构思简洁，具有较强的可识别性</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（3）作品具有一定的艺术表现力和感染力，主题突出</w:t>
      </w:r>
    </w:p>
    <w:p>
      <w:pPr>
        <w:spacing w:line="400" w:lineRule="exact"/>
        <w:ind w:firstLine="640" w:firstLineChars="200"/>
        <w:rPr>
          <w:rFonts w:ascii="楷体_GB2312" w:eastAsia="楷体_GB2312"/>
          <w:color w:val="auto"/>
          <w:sz w:val="32"/>
          <w:szCs w:val="32"/>
        </w:rPr>
      </w:pPr>
      <w:r>
        <w:rPr>
          <w:rFonts w:ascii="楷体_GB2312" w:eastAsia="楷体_GB2312"/>
          <w:color w:val="auto"/>
          <w:sz w:val="32"/>
          <w:szCs w:val="32"/>
        </w:rPr>
        <w:t>4</w:t>
      </w:r>
      <w:r>
        <w:rPr>
          <w:rFonts w:hint="eastAsia" w:ascii="楷体_GB2312" w:eastAsia="楷体_GB2312"/>
          <w:color w:val="auto"/>
          <w:sz w:val="32"/>
          <w:szCs w:val="32"/>
        </w:rPr>
        <w:t>.</w:t>
      </w:r>
      <w:r>
        <w:rPr>
          <w:rFonts w:ascii="楷体_GB2312" w:eastAsia="楷体_GB2312"/>
          <w:color w:val="auto"/>
          <w:sz w:val="32"/>
          <w:szCs w:val="32"/>
        </w:rPr>
        <w:t>3D</w:t>
      </w:r>
      <w:r>
        <w:rPr>
          <w:rFonts w:hint="eastAsia" w:ascii="楷体_GB2312" w:eastAsia="楷体_GB2312"/>
          <w:color w:val="auto"/>
          <w:sz w:val="32"/>
          <w:szCs w:val="32"/>
        </w:rPr>
        <w:t>创意设计</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（1）符合主题、形象鲜明</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（2）作品款式造型有创意，样式功能搭配合理</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（3）数字三维模型局部精细、美观</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（4）作品渲染效果图精美，作品功能动画演示详细</w:t>
      </w:r>
    </w:p>
    <w:p>
      <w:pPr>
        <w:spacing w:line="400" w:lineRule="exact"/>
        <w:ind w:firstLine="640" w:firstLineChars="200"/>
        <w:rPr>
          <w:rFonts w:ascii="楷体_GB2312" w:eastAsia="楷体_GB2312"/>
          <w:color w:val="auto"/>
          <w:sz w:val="32"/>
          <w:szCs w:val="32"/>
        </w:rPr>
      </w:pPr>
      <w:r>
        <w:rPr>
          <w:rFonts w:ascii="楷体_GB2312" w:eastAsia="楷体_GB2312"/>
          <w:color w:val="auto"/>
          <w:sz w:val="32"/>
          <w:szCs w:val="32"/>
        </w:rPr>
        <w:t>5</w:t>
      </w:r>
      <w:r>
        <w:rPr>
          <w:rFonts w:hint="eastAsia" w:ascii="楷体_GB2312" w:eastAsia="楷体_GB2312"/>
          <w:color w:val="auto"/>
          <w:sz w:val="32"/>
          <w:szCs w:val="32"/>
        </w:rPr>
        <w:t>.微视频/微动漫、微视频（网络素养专项）、微视频（“和教育”专项）</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（1）能运用图形、色彩、空间、动作、音乐、音效等元素，正确使用视听语言来表达思想、情感或故事内容，具有一定的审美情趣和故事情节</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（2）角色形象有特点，人物关系清晰，场景符合情节的需要，画面美观、色彩和谐</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（3）配音配乐得当，整体风格统一，具有艺术感染力</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（4）内容具体充实，叙事流畅精炼，故事情节完整有层次，表达连贯，富有情趣，体现时代精神</w:t>
      </w:r>
    </w:p>
    <w:p>
      <w:pPr>
        <w:spacing w:line="400" w:lineRule="exact"/>
        <w:ind w:firstLine="642" w:firstLineChars="200"/>
        <w:rPr>
          <w:rFonts w:ascii="楷体_GB2312" w:eastAsia="楷体_GB2312"/>
          <w:b/>
          <w:color w:val="auto"/>
          <w:sz w:val="32"/>
          <w:szCs w:val="28"/>
        </w:rPr>
      </w:pPr>
      <w:r>
        <w:rPr>
          <w:rFonts w:hint="eastAsia" w:ascii="楷体_GB2312" w:eastAsia="楷体_GB2312"/>
          <w:b/>
          <w:color w:val="auto"/>
          <w:sz w:val="32"/>
          <w:szCs w:val="28"/>
        </w:rPr>
        <w:t>（四）技术性</w:t>
      </w:r>
    </w:p>
    <w:p>
      <w:pPr>
        <w:spacing w:line="400" w:lineRule="exact"/>
        <w:ind w:firstLine="640" w:firstLineChars="200"/>
        <w:rPr>
          <w:rFonts w:ascii="楷体_GB2312" w:eastAsia="楷体_GB2312"/>
          <w:color w:val="auto"/>
          <w:sz w:val="32"/>
          <w:szCs w:val="32"/>
        </w:rPr>
      </w:pPr>
      <w:r>
        <w:rPr>
          <w:rFonts w:hint="eastAsia" w:ascii="楷体_GB2312" w:eastAsia="楷体_GB2312"/>
          <w:color w:val="auto"/>
          <w:sz w:val="32"/>
          <w:szCs w:val="32"/>
        </w:rPr>
        <w:t>1.电脑绘画</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（1）选用制作软件和表现技巧恰当</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（2）技术运用准确、适当、简洁</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（3）视觉效果良好、清晰</w:t>
      </w:r>
    </w:p>
    <w:p>
      <w:pPr>
        <w:spacing w:line="400" w:lineRule="exact"/>
        <w:ind w:firstLine="640" w:firstLineChars="200"/>
        <w:rPr>
          <w:rFonts w:ascii="楷体_GB2312" w:eastAsia="楷体_GB2312"/>
          <w:color w:val="auto"/>
          <w:sz w:val="32"/>
          <w:szCs w:val="32"/>
        </w:rPr>
      </w:pPr>
      <w:r>
        <w:rPr>
          <w:rFonts w:ascii="楷体_GB2312" w:eastAsia="楷体_GB2312"/>
          <w:color w:val="auto"/>
          <w:sz w:val="32"/>
          <w:szCs w:val="32"/>
        </w:rPr>
        <w:t>2</w:t>
      </w:r>
      <w:r>
        <w:rPr>
          <w:rFonts w:hint="eastAsia" w:ascii="楷体_GB2312" w:eastAsia="楷体_GB2312"/>
          <w:color w:val="auto"/>
          <w:sz w:val="32"/>
          <w:szCs w:val="32"/>
        </w:rPr>
        <w:t>.电子板报</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（1）选用制作软件和表现技巧恰当</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（2）技术运用准确、适当、便于阅读</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（3）结构清晰，导航和链接无误</w:t>
      </w:r>
    </w:p>
    <w:p>
      <w:pPr>
        <w:spacing w:line="400" w:lineRule="exact"/>
        <w:ind w:firstLine="640" w:firstLineChars="200"/>
        <w:rPr>
          <w:rFonts w:ascii="楷体_GB2312" w:eastAsia="楷体_GB2312"/>
          <w:color w:val="auto"/>
          <w:sz w:val="32"/>
          <w:szCs w:val="32"/>
        </w:rPr>
      </w:pPr>
      <w:r>
        <w:rPr>
          <w:rFonts w:ascii="楷体_GB2312" w:eastAsia="楷体_GB2312"/>
          <w:color w:val="auto"/>
          <w:sz w:val="32"/>
          <w:szCs w:val="32"/>
        </w:rPr>
        <w:t>3</w:t>
      </w:r>
      <w:r>
        <w:rPr>
          <w:rFonts w:hint="eastAsia" w:ascii="楷体_GB2312" w:eastAsia="楷体_GB2312"/>
          <w:color w:val="auto"/>
          <w:sz w:val="32"/>
          <w:szCs w:val="32"/>
        </w:rPr>
        <w:t>.电脑艺术设计（标志设计）</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（1）选用软件适当、作品符合规范</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（2）技术运用准确、表现技巧恰当</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（3）视觉效果良好、清晰</w:t>
      </w:r>
    </w:p>
    <w:p>
      <w:pPr>
        <w:spacing w:line="400" w:lineRule="exact"/>
        <w:ind w:firstLine="640" w:firstLineChars="200"/>
        <w:rPr>
          <w:rFonts w:ascii="楷体_GB2312" w:eastAsia="楷体_GB2312"/>
          <w:color w:val="auto"/>
          <w:sz w:val="32"/>
          <w:szCs w:val="32"/>
        </w:rPr>
      </w:pPr>
      <w:r>
        <w:rPr>
          <w:rFonts w:ascii="楷体_GB2312" w:eastAsia="楷体_GB2312"/>
          <w:color w:val="auto"/>
          <w:sz w:val="32"/>
          <w:szCs w:val="32"/>
        </w:rPr>
        <w:t>4</w:t>
      </w:r>
      <w:r>
        <w:rPr>
          <w:rFonts w:hint="eastAsia" w:ascii="楷体_GB2312" w:eastAsia="楷体_GB2312"/>
          <w:color w:val="auto"/>
          <w:sz w:val="32"/>
          <w:szCs w:val="32"/>
        </w:rPr>
        <w:t>.3</w:t>
      </w:r>
      <w:r>
        <w:rPr>
          <w:rFonts w:ascii="楷体_GB2312" w:eastAsia="楷体_GB2312"/>
          <w:color w:val="auto"/>
          <w:sz w:val="32"/>
          <w:szCs w:val="32"/>
        </w:rPr>
        <w:t>D</w:t>
      </w:r>
      <w:r>
        <w:rPr>
          <w:rFonts w:hint="eastAsia" w:ascii="楷体_GB2312" w:eastAsia="楷体_GB2312"/>
          <w:color w:val="auto"/>
          <w:sz w:val="32"/>
          <w:szCs w:val="32"/>
        </w:rPr>
        <w:t>创意设计</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（1）作品装配结构设计合理</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（2）各零件逻辑关系正确</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（3）设计说明书内容详实、条理清晰</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（4）模型及零件尺寸设计符合工艺要求</w:t>
      </w:r>
    </w:p>
    <w:p>
      <w:pPr>
        <w:spacing w:line="400" w:lineRule="exact"/>
        <w:ind w:firstLine="640" w:firstLineChars="200"/>
        <w:rPr>
          <w:rFonts w:ascii="楷体_GB2312" w:eastAsia="楷体_GB2312"/>
          <w:color w:val="auto"/>
          <w:sz w:val="32"/>
          <w:szCs w:val="32"/>
        </w:rPr>
      </w:pPr>
      <w:r>
        <w:rPr>
          <w:rFonts w:ascii="楷体_GB2312" w:eastAsia="楷体_GB2312"/>
          <w:color w:val="auto"/>
          <w:sz w:val="32"/>
          <w:szCs w:val="32"/>
        </w:rPr>
        <w:t>5</w:t>
      </w:r>
      <w:r>
        <w:rPr>
          <w:rFonts w:hint="eastAsia" w:ascii="楷体_GB2312" w:eastAsia="楷体_GB2312"/>
          <w:color w:val="auto"/>
          <w:sz w:val="32"/>
          <w:szCs w:val="32"/>
        </w:rPr>
        <w:t>.微视频/微动漫、微视频（网络素养专项）、微视频（“和教育”专项）</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（1）场面调度正确、镜头与声音运用得当，剪辑流畅</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w:t>
      </w:r>
      <w:r>
        <w:rPr>
          <w:rFonts w:ascii="仿宋_GB2312" w:eastAsia="仿宋_GB2312"/>
          <w:bCs/>
          <w:color w:val="auto"/>
          <w:sz w:val="32"/>
          <w:szCs w:val="32"/>
        </w:rPr>
        <w:t>2</w:t>
      </w:r>
      <w:r>
        <w:rPr>
          <w:rFonts w:hint="eastAsia" w:ascii="仿宋_GB2312" w:eastAsia="仿宋_GB2312"/>
          <w:bCs/>
          <w:color w:val="auto"/>
          <w:sz w:val="32"/>
          <w:szCs w:val="32"/>
        </w:rPr>
        <w:t>）制作和表现技巧恰当，制作完整</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w:t>
      </w:r>
      <w:r>
        <w:rPr>
          <w:rFonts w:ascii="仿宋_GB2312" w:eastAsia="仿宋_GB2312"/>
          <w:bCs/>
          <w:color w:val="auto"/>
          <w:sz w:val="32"/>
          <w:szCs w:val="32"/>
        </w:rPr>
        <w:t>3</w:t>
      </w:r>
      <w:r>
        <w:rPr>
          <w:rFonts w:hint="eastAsia" w:ascii="仿宋_GB2312" w:eastAsia="仿宋_GB2312"/>
          <w:bCs/>
          <w:color w:val="auto"/>
          <w:sz w:val="32"/>
          <w:szCs w:val="32"/>
        </w:rPr>
        <w:t>）技术运用准确、适当、简洁</w:t>
      </w:r>
    </w:p>
    <w:p>
      <w:pPr>
        <w:spacing w:line="40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w:t>
      </w:r>
      <w:r>
        <w:rPr>
          <w:rFonts w:ascii="仿宋_GB2312" w:eastAsia="仿宋_GB2312"/>
          <w:bCs/>
          <w:color w:val="auto"/>
          <w:sz w:val="32"/>
          <w:szCs w:val="32"/>
        </w:rPr>
        <w:t>4</w:t>
      </w:r>
      <w:r>
        <w:rPr>
          <w:rFonts w:hint="eastAsia" w:ascii="仿宋_GB2312" w:eastAsia="仿宋_GB2312"/>
          <w:bCs/>
          <w:color w:val="auto"/>
          <w:sz w:val="32"/>
          <w:szCs w:val="32"/>
        </w:rPr>
        <w:t>）声画同步，播放清晰流畅，视听效果好</w:t>
      </w:r>
    </w:p>
    <w:p>
      <w:pPr>
        <w:widowControl/>
        <w:spacing w:line="400" w:lineRule="exact"/>
        <w:jc w:val="left"/>
        <w:rPr>
          <w:rFonts w:ascii="仿宋_GB2312" w:eastAsia="仿宋_GB2312"/>
          <w:bCs/>
          <w:color w:val="FF0000"/>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p>
    <w:p>
      <w:pPr>
        <w:widowControl/>
        <w:adjustRightInd w:val="0"/>
        <w:snapToGrid w:val="0"/>
        <w:jc w:val="left"/>
        <w:rPr>
          <w:rFonts w:ascii="黑体" w:hAnsi="黑体" w:eastAsia="黑体"/>
          <w:sz w:val="32"/>
          <w:szCs w:val="32"/>
        </w:rPr>
      </w:pPr>
      <w:r>
        <w:rPr>
          <w:rFonts w:ascii="黑体" w:hAnsi="黑体" w:eastAsia="黑体"/>
          <w:sz w:val="32"/>
          <w:szCs w:val="32"/>
        </w:rPr>
        <w:t>附表</w:t>
      </w:r>
      <w:r>
        <w:rPr>
          <w:rFonts w:hint="eastAsia" w:ascii="黑体" w:hAnsi="黑体" w:eastAsia="黑体"/>
          <w:sz w:val="32"/>
          <w:szCs w:val="32"/>
        </w:rPr>
        <w:t>1</w:t>
      </w:r>
    </w:p>
    <w:p>
      <w:pPr>
        <w:widowControl/>
        <w:adjustRightInd w:val="0"/>
        <w:snapToGrid w:val="0"/>
        <w:jc w:val="left"/>
        <w:rPr>
          <w:rFonts w:ascii="黑体" w:hAnsi="黑体" w:eastAsia="黑体"/>
          <w:sz w:val="32"/>
          <w:szCs w:val="32"/>
        </w:rPr>
      </w:pPr>
    </w:p>
    <w:p>
      <w:pPr>
        <w:adjustRightInd w:val="0"/>
        <w:snapToGrid w:val="0"/>
        <w:jc w:val="center"/>
        <w:outlineLvl w:val="0"/>
        <w:rPr>
          <w:rFonts w:ascii="华文中宋" w:hAnsi="华文中宋" w:eastAsia="华文中宋" w:cs="华文中宋"/>
          <w:sz w:val="36"/>
          <w:szCs w:val="36"/>
        </w:rPr>
      </w:pPr>
      <w:r>
        <w:rPr>
          <w:rFonts w:hint="eastAsia" w:ascii="华文中宋" w:hAnsi="华文中宋" w:eastAsia="华文中宋" w:cs="华文中宋"/>
          <w:sz w:val="36"/>
          <w:szCs w:val="36"/>
        </w:rPr>
        <w:t>202</w:t>
      </w:r>
      <w:r>
        <w:rPr>
          <w:rFonts w:hint="eastAsia" w:ascii="华文中宋" w:hAnsi="华文中宋" w:eastAsia="华文中宋" w:cs="华文中宋"/>
          <w:sz w:val="36"/>
          <w:szCs w:val="36"/>
          <w:lang w:val="en-US" w:eastAsia="zh-CN"/>
        </w:rPr>
        <w:t>4</w:t>
      </w:r>
      <w:r>
        <w:rPr>
          <w:rFonts w:hint="eastAsia" w:ascii="华文中宋" w:hAnsi="华文中宋" w:eastAsia="华文中宋" w:cs="华文中宋"/>
          <w:sz w:val="36"/>
          <w:szCs w:val="36"/>
        </w:rPr>
        <w:t>年湖北省学生</w:t>
      </w:r>
      <w:r>
        <w:rPr>
          <w:rFonts w:hint="eastAsia" w:ascii="华文中宋" w:hAnsi="华文中宋" w:eastAsia="华文中宋" w:cs="华文中宋"/>
          <w:sz w:val="36"/>
          <w:szCs w:val="36"/>
          <w:lang w:eastAsia="zh-CN"/>
        </w:rPr>
        <w:t>数字素养</w:t>
      </w:r>
      <w:r>
        <w:rPr>
          <w:rFonts w:hint="eastAsia" w:ascii="华文中宋" w:hAnsi="华文中宋" w:eastAsia="华文中宋" w:cs="华文中宋"/>
          <w:sz w:val="36"/>
          <w:szCs w:val="36"/>
        </w:rPr>
        <w:t>提升实践活动</w:t>
      </w:r>
    </w:p>
    <w:p>
      <w:pPr>
        <w:adjustRightInd w:val="0"/>
        <w:snapToGrid w:val="0"/>
        <w:jc w:val="center"/>
        <w:outlineLvl w:val="0"/>
        <w:rPr>
          <w:rFonts w:ascii="华文中宋" w:hAnsi="华文中宋" w:eastAsia="华文中宋" w:cs="华文中宋"/>
          <w:sz w:val="36"/>
          <w:szCs w:val="36"/>
        </w:rPr>
      </w:pPr>
      <w:r>
        <w:rPr>
          <w:rFonts w:hint="eastAsia" w:ascii="华文中宋" w:hAnsi="华文中宋" w:eastAsia="华文中宋" w:cs="华文中宋"/>
          <w:sz w:val="36"/>
          <w:szCs w:val="36"/>
        </w:rPr>
        <w:t>数字创作类推荐作品登记表</w:t>
      </w:r>
    </w:p>
    <w:p>
      <w:pPr>
        <w:adjustRightInd w:val="0"/>
        <w:snapToGrid w:val="0"/>
        <w:jc w:val="center"/>
        <w:outlineLvl w:val="0"/>
        <w:rPr>
          <w:rFonts w:ascii="华文中宋" w:hAnsi="华文中宋" w:eastAsia="华文中宋" w:cs="华文中宋"/>
          <w:sz w:val="36"/>
          <w:szCs w:val="36"/>
        </w:rPr>
      </w:pPr>
    </w:p>
    <w:p>
      <w:pPr>
        <w:jc w:val="left"/>
        <w:rPr>
          <w:rFonts w:ascii="仿宋_GB2312" w:eastAsia="仿宋_GB2312"/>
          <w:bCs/>
          <w:sz w:val="24"/>
          <w:szCs w:val="24"/>
        </w:rPr>
      </w:pPr>
      <w:r>
        <w:rPr>
          <w:rFonts w:hint="eastAsia" w:ascii="仿宋_GB2312" w:eastAsia="仿宋_GB2312"/>
          <w:bCs/>
          <w:sz w:val="24"/>
          <w:szCs w:val="24"/>
        </w:rPr>
        <w:t>学校：学校公章（缺章作品登记无效）</w:t>
      </w:r>
    </w:p>
    <w:tbl>
      <w:tblPr>
        <w:tblStyle w:val="6"/>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1"/>
        <w:gridCol w:w="731"/>
        <w:gridCol w:w="7"/>
        <w:gridCol w:w="2647"/>
        <w:gridCol w:w="37"/>
        <w:gridCol w:w="1078"/>
        <w:gridCol w:w="1804"/>
        <w:gridCol w:w="665"/>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作品名称</w:t>
            </w:r>
          </w:p>
        </w:tc>
        <w:tc>
          <w:tcPr>
            <w:tcW w:w="4500" w:type="dxa"/>
            <w:gridSpan w:val="5"/>
            <w:tcBorders>
              <w:top w:val="single" w:color="auto" w:sz="4" w:space="0"/>
              <w:left w:val="nil"/>
              <w:bottom w:val="single" w:color="auto" w:sz="4" w:space="0"/>
              <w:right w:val="single" w:color="auto" w:sz="4" w:space="0"/>
            </w:tcBorders>
          </w:tcPr>
          <w:p>
            <w:pPr>
              <w:adjustRightInd w:val="0"/>
              <w:snapToGrid w:val="0"/>
              <w:spacing w:before="120"/>
              <w:ind w:firstLine="945"/>
              <w:jc w:val="right"/>
              <w:rPr>
                <w:rFonts w:ascii="仿宋_GB2312" w:eastAsia="仿宋_GB2312"/>
                <w:sz w:val="24"/>
              </w:rPr>
            </w:pPr>
          </w:p>
        </w:tc>
        <w:tc>
          <w:tcPr>
            <w:tcW w:w="1804"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作品大小</w:t>
            </w:r>
          </w:p>
        </w:tc>
        <w:tc>
          <w:tcPr>
            <w:tcW w:w="1983" w:type="dxa"/>
            <w:gridSpan w:val="2"/>
            <w:tcBorders>
              <w:top w:val="single" w:color="auto" w:sz="4" w:space="0"/>
              <w:left w:val="nil"/>
              <w:bottom w:val="single" w:color="auto" w:sz="4" w:space="0"/>
              <w:right w:val="single" w:color="auto" w:sz="4" w:space="0"/>
            </w:tcBorders>
            <w:vAlign w:val="center"/>
          </w:tcPr>
          <w:p>
            <w:pPr>
              <w:jc w:val="right"/>
              <w:rPr>
                <w:rFonts w:ascii="仿宋_GB2312" w:eastAsia="仿宋_GB2312"/>
                <w:sz w:val="24"/>
              </w:rPr>
            </w:pPr>
            <w:r>
              <w:rPr>
                <w:rFonts w:hint="eastAsia" w:ascii="仿宋_GB2312" w:eastAsia="仿宋_GB2312"/>
                <w:sz w:val="24"/>
              </w:rPr>
              <w:t xml:space="preserve">MB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1361" w:type="dxa"/>
            <w:vMerge w:val="restart"/>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p>
            <w:pPr>
              <w:adjustRightInd w:val="0"/>
              <w:snapToGrid w:val="0"/>
              <w:jc w:val="center"/>
              <w:rPr>
                <w:rFonts w:ascii="仿宋_GB2312" w:eastAsia="仿宋_GB2312"/>
                <w:sz w:val="24"/>
              </w:rPr>
            </w:pPr>
            <w:r>
              <w:rPr>
                <w:rFonts w:hint="eastAsia" w:ascii="仿宋_GB2312" w:eastAsia="仿宋_GB2312"/>
                <w:sz w:val="24"/>
              </w:rPr>
              <w:t>项目名称</w:t>
            </w:r>
          </w:p>
        </w:tc>
        <w:tc>
          <w:tcPr>
            <w:tcW w:w="8287" w:type="dxa"/>
            <w:gridSpan w:val="8"/>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r>
              <w:rPr>
                <w:rFonts w:hint="eastAsia" w:ascii="仿宋_GB2312" w:eastAsia="仿宋_GB2312"/>
                <w:sz w:val="24"/>
              </w:rPr>
              <w:t>小学    □电脑绘画     □电子板报     □3</w:t>
            </w:r>
            <w:r>
              <w:rPr>
                <w:rFonts w:ascii="仿宋_GB2312" w:eastAsia="仿宋_GB2312"/>
                <w:sz w:val="24"/>
              </w:rPr>
              <w:t>D</w:t>
            </w:r>
            <w:r>
              <w:rPr>
                <w:rFonts w:hint="eastAsia" w:ascii="仿宋_GB2312" w:eastAsia="仿宋_GB2312"/>
                <w:sz w:val="24"/>
              </w:rPr>
              <w:t xml:space="preserve">创意设计  </w:t>
            </w:r>
          </w:p>
          <w:p>
            <w:pPr>
              <w:adjustRightInd w:val="0"/>
              <w:snapToGrid w:val="0"/>
              <w:rPr>
                <w:rFonts w:ascii="仿宋_GB2312" w:eastAsia="仿宋_GB2312"/>
                <w:sz w:val="24"/>
              </w:rPr>
            </w:pPr>
            <w:r>
              <w:rPr>
                <w:rFonts w:hint="eastAsia" w:ascii="仿宋_GB2312" w:eastAsia="仿宋_GB2312"/>
                <w:sz w:val="24"/>
              </w:rPr>
              <w:t xml:space="preserve">        </w:t>
            </w:r>
            <w:r>
              <w:rPr>
                <w:rFonts w:hint="eastAsia" w:ascii="仿宋_GB2312" w:hAnsi="宋体" w:eastAsia="仿宋_GB2312"/>
                <w:sz w:val="24"/>
              </w:rPr>
              <w:t>□微视频（网络素养专项）</w:t>
            </w:r>
            <w:r>
              <w:rPr>
                <w:rFonts w:hint="eastAsia" w:ascii="仿宋_GB2312" w:eastAsia="仿宋_GB2312"/>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atLeast"/>
          <w:jc w:val="center"/>
        </w:trPr>
        <w:tc>
          <w:tcPr>
            <w:tcW w:w="1361"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仿宋_GB2312" w:eastAsia="仿宋_GB2312"/>
                <w:sz w:val="24"/>
              </w:rPr>
            </w:pPr>
          </w:p>
        </w:tc>
        <w:tc>
          <w:tcPr>
            <w:tcW w:w="8287" w:type="dxa"/>
            <w:gridSpan w:val="8"/>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r>
              <w:rPr>
                <w:rFonts w:hint="eastAsia" w:ascii="仿宋_GB2312" w:eastAsia="仿宋_GB2312"/>
                <w:sz w:val="24"/>
              </w:rPr>
              <w:t>初中    □电脑绘画     □3</w:t>
            </w:r>
            <w:r>
              <w:rPr>
                <w:rFonts w:ascii="仿宋_GB2312" w:eastAsia="仿宋_GB2312"/>
                <w:sz w:val="24"/>
              </w:rPr>
              <w:t>D</w:t>
            </w:r>
            <w:r>
              <w:rPr>
                <w:rFonts w:hint="eastAsia" w:ascii="仿宋_GB2312" w:eastAsia="仿宋_GB2312"/>
                <w:sz w:val="24"/>
              </w:rPr>
              <w:t xml:space="preserve">创意设计     □微视频/微动漫     </w:t>
            </w:r>
          </w:p>
          <w:p>
            <w:pPr>
              <w:adjustRightInd w:val="0"/>
              <w:snapToGrid w:val="0"/>
              <w:rPr>
                <w:rFonts w:ascii="仿宋_GB2312" w:eastAsia="仿宋_GB2312"/>
                <w:sz w:val="24"/>
              </w:rPr>
            </w:pPr>
            <w:r>
              <w:rPr>
                <w:rFonts w:hint="eastAsia" w:ascii="仿宋_GB2312" w:eastAsia="仿宋_GB2312"/>
                <w:sz w:val="24"/>
              </w:rPr>
              <w:t xml:space="preserve">        </w:t>
            </w:r>
            <w:r>
              <w:rPr>
                <w:rFonts w:hint="eastAsia" w:ascii="仿宋_GB2312" w:hAnsi="宋体" w:eastAsia="仿宋_GB2312"/>
                <w:sz w:val="24"/>
              </w:rPr>
              <w:t>□微视频（网络素养专项）</w:t>
            </w:r>
            <w:r>
              <w:rPr>
                <w:rFonts w:hint="eastAsia" w:ascii="仿宋_GB2312" w:eastAsia="仿宋_GB2312"/>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1361"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仿宋_GB2312" w:eastAsia="仿宋_GB2312"/>
                <w:sz w:val="24"/>
              </w:rPr>
            </w:pPr>
          </w:p>
        </w:tc>
        <w:tc>
          <w:tcPr>
            <w:tcW w:w="8287" w:type="dxa"/>
            <w:gridSpan w:val="8"/>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r>
              <w:rPr>
                <w:rFonts w:hint="eastAsia" w:ascii="仿宋_GB2312" w:eastAsia="仿宋_GB2312"/>
                <w:sz w:val="24"/>
              </w:rPr>
              <w:t>高中</w:t>
            </w:r>
            <w:r>
              <w:rPr>
                <w:rFonts w:ascii="仿宋_GB2312" w:eastAsia="仿宋_GB2312"/>
                <w:sz w:val="24"/>
              </w:rPr>
              <w:t>(</w:t>
            </w:r>
            <w:r>
              <w:rPr>
                <w:rFonts w:hint="eastAsia" w:ascii="仿宋_GB2312" w:eastAsia="仿宋_GB2312"/>
                <w:sz w:val="24"/>
              </w:rPr>
              <w:t>含中职</w:t>
            </w:r>
            <w:r>
              <w:rPr>
                <w:rFonts w:ascii="仿宋_GB2312" w:eastAsia="仿宋_GB2312"/>
                <w:sz w:val="24"/>
              </w:rPr>
              <w:t>)</w:t>
            </w:r>
            <w:r>
              <w:rPr>
                <w:rFonts w:hint="eastAsia" w:ascii="仿宋_GB2312" w:eastAsia="仿宋_GB2312"/>
                <w:sz w:val="24"/>
              </w:rPr>
              <w:t>    □电脑艺术设计（</w:t>
            </w:r>
            <w:r>
              <w:rPr>
                <w:rFonts w:hint="eastAsia" w:ascii="仿宋_GB2312" w:hAnsi="宋体" w:eastAsia="仿宋_GB2312"/>
                <w:sz w:val="24"/>
              </w:rPr>
              <w:t>标志设计</w:t>
            </w:r>
            <w:r>
              <w:rPr>
                <w:rFonts w:hint="eastAsia" w:ascii="仿宋_GB2312" w:eastAsia="仿宋_GB2312"/>
                <w:sz w:val="24"/>
              </w:rPr>
              <w:t>）     □3</w:t>
            </w:r>
            <w:r>
              <w:rPr>
                <w:rFonts w:ascii="仿宋_GB2312" w:eastAsia="仿宋_GB2312"/>
                <w:sz w:val="24"/>
              </w:rPr>
              <w:t>D</w:t>
            </w:r>
            <w:r>
              <w:rPr>
                <w:rFonts w:hint="eastAsia" w:ascii="仿宋_GB2312" w:eastAsia="仿宋_GB2312"/>
                <w:sz w:val="24"/>
              </w:rPr>
              <w:t>创意设计</w:t>
            </w:r>
          </w:p>
          <w:p>
            <w:pPr>
              <w:adjustRightInd w:val="0"/>
              <w:snapToGrid w:val="0"/>
              <w:ind w:firstLine="1920" w:firstLineChars="800"/>
              <w:rPr>
                <w:rFonts w:ascii="仿宋_GB2312" w:eastAsia="仿宋_GB2312"/>
                <w:sz w:val="24"/>
              </w:rPr>
            </w:pPr>
            <w:r>
              <w:rPr>
                <w:rFonts w:hint="eastAsia" w:ascii="仿宋_GB2312" w:eastAsia="仿宋_GB2312"/>
                <w:sz w:val="24"/>
              </w:rPr>
              <w:t xml:space="preserve">□微视频/微动漫  </w:t>
            </w:r>
            <w:r>
              <w:rPr>
                <w:rFonts w:hint="eastAsia" w:ascii="仿宋_GB2312" w:eastAsia="仿宋_GB2312"/>
                <w:sz w:val="24"/>
                <w:lang w:val="en-US" w:eastAsia="zh-CN"/>
              </w:rPr>
              <w:t xml:space="preserve">   </w:t>
            </w:r>
            <w:r>
              <w:rPr>
                <w:rFonts w:hint="eastAsia" w:ascii="仿宋_GB2312" w:eastAsia="仿宋_GB2312"/>
                <w:sz w:val="24"/>
              </w:rPr>
              <w:t xml:space="preserve"> </w:t>
            </w:r>
            <w:r>
              <w:rPr>
                <w:rFonts w:hint="eastAsia" w:ascii="仿宋_GB2312" w:hAnsi="宋体" w:eastAsia="仿宋_GB2312"/>
                <w:sz w:val="24"/>
              </w:rPr>
              <w:t>□微视频（网络素养专项）</w:t>
            </w:r>
            <w:r>
              <w:rPr>
                <w:rFonts w:hint="eastAsia" w:ascii="仿宋_GB2312" w:eastAsia="仿宋_GB2312"/>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61" w:type="dxa"/>
            <w:tcBorders>
              <w:top w:val="single" w:color="auto" w:sz="4" w:space="0"/>
              <w:left w:val="single" w:color="auto" w:sz="4" w:space="0"/>
              <w:bottom w:val="single" w:color="auto" w:sz="4" w:space="0"/>
              <w:right w:val="single" w:color="auto" w:sz="4" w:space="0"/>
            </w:tcBorders>
          </w:tcPr>
          <w:p>
            <w:pPr>
              <w:adjustRightInd w:val="0"/>
              <w:snapToGrid w:val="0"/>
              <w:spacing w:before="120"/>
              <w:jc w:val="center"/>
              <w:rPr>
                <w:rFonts w:ascii="仿宋_GB2312" w:eastAsia="仿宋_GB2312"/>
                <w:sz w:val="24"/>
              </w:rPr>
            </w:pPr>
            <w:r>
              <w:rPr>
                <w:rFonts w:hint="eastAsia" w:ascii="仿宋_GB2312" w:eastAsia="仿宋_GB2312"/>
                <w:sz w:val="24"/>
              </w:rPr>
              <w:t>作者姓名</w:t>
            </w:r>
          </w:p>
        </w:tc>
        <w:tc>
          <w:tcPr>
            <w:tcW w:w="731" w:type="dxa"/>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eastAsia="仿宋_GB2312"/>
                <w:sz w:val="24"/>
              </w:rPr>
            </w:pPr>
            <w:r>
              <w:rPr>
                <w:rFonts w:hint="eastAsia" w:ascii="仿宋_GB2312" w:eastAsia="仿宋_GB2312"/>
                <w:sz w:val="24"/>
              </w:rPr>
              <w:t>性别</w:t>
            </w:r>
          </w:p>
        </w:tc>
        <w:tc>
          <w:tcPr>
            <w:tcW w:w="6238" w:type="dxa"/>
            <w:gridSpan w:val="6"/>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eastAsia="仿宋_GB2312"/>
                <w:sz w:val="24"/>
              </w:rPr>
            </w:pPr>
            <w:r>
              <w:rPr>
                <w:rFonts w:hint="eastAsia" w:ascii="仿宋_GB2312" w:eastAsia="仿宋_GB2312"/>
                <w:sz w:val="24"/>
              </w:rPr>
              <w:t xml:space="preserve">学籍所在学校（须盖公章） </w:t>
            </w:r>
          </w:p>
        </w:tc>
        <w:tc>
          <w:tcPr>
            <w:tcW w:w="1318" w:type="dxa"/>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eastAsia="仿宋_GB2312"/>
                <w:sz w:val="24"/>
              </w:rPr>
            </w:pPr>
            <w:r>
              <w:rPr>
                <w:rFonts w:hint="eastAsia" w:ascii="仿宋_GB2312" w:eastAsia="仿宋_GB2312"/>
                <w:sz w:val="24"/>
              </w:rPr>
              <w:t>毕业年份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3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6238" w:type="dxa"/>
            <w:gridSpan w:val="6"/>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eastAsia="仿宋_GB2312"/>
                <w:sz w:val="24"/>
              </w:rPr>
            </w:pPr>
          </w:p>
        </w:tc>
        <w:tc>
          <w:tcPr>
            <w:tcW w:w="1318" w:type="dxa"/>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3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6238" w:type="dxa"/>
            <w:gridSpan w:val="6"/>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eastAsia="仿宋_GB2312"/>
                <w:sz w:val="24"/>
              </w:rPr>
            </w:pPr>
          </w:p>
        </w:tc>
        <w:tc>
          <w:tcPr>
            <w:tcW w:w="1318" w:type="dxa"/>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指导教师姓名</w:t>
            </w:r>
          </w:p>
        </w:tc>
        <w:tc>
          <w:tcPr>
            <w:tcW w:w="73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性别</w:t>
            </w:r>
          </w:p>
        </w:tc>
        <w:tc>
          <w:tcPr>
            <w:tcW w:w="2654" w:type="dxa"/>
            <w:gridSpan w:val="2"/>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职务/职称</w:t>
            </w:r>
          </w:p>
        </w:tc>
        <w:tc>
          <w:tcPr>
            <w:tcW w:w="4902" w:type="dxa"/>
            <w:gridSpan w:val="5"/>
            <w:tcBorders>
              <w:top w:val="single" w:color="auto" w:sz="4" w:space="0"/>
              <w:left w:val="nil"/>
              <w:bottom w:val="single" w:color="auto" w:sz="4" w:space="0"/>
              <w:right w:val="single" w:color="auto" w:sz="4" w:space="0"/>
            </w:tcBorders>
            <w:vAlign w:val="center"/>
          </w:tcPr>
          <w:p>
            <w:pPr>
              <w:adjustRightInd w:val="0"/>
              <w:snapToGrid w:val="0"/>
              <w:ind w:firstLine="960" w:firstLineChars="400"/>
              <w:rPr>
                <w:rFonts w:ascii="仿宋_GB2312" w:eastAsia="仿宋_GB2312"/>
                <w:sz w:val="24"/>
              </w:rPr>
            </w:pPr>
            <w:r>
              <w:rPr>
                <w:rFonts w:hint="eastAsia" w:ascii="仿宋_GB2312" w:eastAsia="仿宋_GB2312"/>
                <w:sz w:val="24"/>
              </w:rPr>
              <w:t>所在单位 （按单位公章填写）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3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2654" w:type="dxa"/>
            <w:gridSpan w:val="2"/>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4902" w:type="dxa"/>
            <w:gridSpan w:val="5"/>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09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before="120"/>
              <w:jc w:val="center"/>
              <w:rPr>
                <w:rFonts w:ascii="仿宋_GB2312" w:eastAsia="仿宋_GB2312"/>
                <w:sz w:val="24"/>
              </w:rPr>
            </w:pPr>
            <w:r>
              <w:rPr>
                <w:rFonts w:hint="eastAsia" w:ascii="仿宋_GB2312" w:eastAsia="仿宋_GB2312"/>
                <w:sz w:val="24"/>
              </w:rPr>
              <w:t>手机号码</w:t>
            </w:r>
          </w:p>
        </w:tc>
        <w:tc>
          <w:tcPr>
            <w:tcW w:w="7549" w:type="dxa"/>
            <w:gridSpan w:val="6"/>
            <w:tcBorders>
              <w:top w:val="single" w:color="auto" w:sz="4" w:space="0"/>
              <w:left w:val="nil"/>
              <w:bottom w:val="single" w:color="auto" w:sz="4" w:space="0"/>
              <w:right w:val="single" w:color="auto" w:sz="4" w:space="0"/>
            </w:tcBorders>
            <w:vAlign w:val="center"/>
          </w:tcPr>
          <w:p>
            <w:pPr>
              <w:adjustRightInd w:val="0"/>
              <w:snapToGrid w:val="0"/>
              <w:spacing w:before="120"/>
              <w:rPr>
                <w:rFonts w:ascii="仿宋_GB2312" w:eastAsia="仿宋_GB2312"/>
                <w:sz w:val="24"/>
              </w:rPr>
            </w:pPr>
            <w:r>
              <w:rPr>
                <w:rFonts w:hint="eastAsia" w:ascii="仿宋_GB2312" w:eastAsia="仿宋_GB2312"/>
                <w:sz w:val="24"/>
              </w:rPr>
              <w:t>作者：                    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9648" w:type="dxa"/>
            <w:gridSpan w:val="9"/>
            <w:tcBorders>
              <w:top w:val="single" w:color="auto" w:sz="4" w:space="0"/>
              <w:left w:val="single" w:color="auto" w:sz="4" w:space="0"/>
              <w:bottom w:val="single" w:color="auto" w:sz="4" w:space="0"/>
              <w:right w:val="single" w:color="auto" w:sz="4" w:space="0"/>
            </w:tcBorders>
          </w:tcPr>
          <w:p>
            <w:pPr>
              <w:spacing w:line="440" w:lineRule="auto"/>
              <w:jc w:val="center"/>
              <w:rPr>
                <w:rFonts w:ascii="仿宋" w:hAnsi="仿宋" w:eastAsia="仿宋" w:cs="仿宋_GB2312"/>
                <w:b/>
                <w:sz w:val="30"/>
              </w:rPr>
            </w:pPr>
            <w:r>
              <w:rPr>
                <w:rFonts w:hint="eastAsia" w:ascii="仿宋" w:hAnsi="仿宋" w:eastAsia="仿宋" w:cs="仿宋_GB2312"/>
                <w:b/>
                <w:sz w:val="30"/>
              </w:rPr>
              <w:t>诚 信 承 诺</w:t>
            </w:r>
          </w:p>
          <w:p>
            <w:pPr>
              <w:adjustRightInd w:val="0"/>
              <w:snapToGrid w:val="0"/>
              <w:spacing w:line="380" w:lineRule="exact"/>
              <w:ind w:firstLine="560" w:firstLineChars="200"/>
              <w:rPr>
                <w:rFonts w:ascii="仿宋" w:hAnsi="仿宋" w:eastAsia="仿宋"/>
                <w:sz w:val="28"/>
                <w:szCs w:val="28"/>
              </w:rPr>
            </w:pPr>
            <w:r>
              <w:rPr>
                <w:rFonts w:hint="eastAsia" w:ascii="仿宋" w:hAnsi="仿宋" w:eastAsia="仿宋"/>
                <w:sz w:val="28"/>
                <w:szCs w:val="28"/>
              </w:rPr>
              <w:t>本人确认已了解全国师生</w:t>
            </w:r>
            <w:r>
              <w:rPr>
                <w:rFonts w:hint="eastAsia" w:ascii="仿宋" w:hAnsi="仿宋" w:eastAsia="仿宋"/>
                <w:sz w:val="28"/>
                <w:szCs w:val="28"/>
                <w:lang w:eastAsia="zh-CN"/>
              </w:rPr>
              <w:t>数字素养</w:t>
            </w:r>
            <w:r>
              <w:rPr>
                <w:rFonts w:hint="eastAsia" w:ascii="仿宋" w:hAnsi="仿宋" w:eastAsia="仿宋"/>
                <w:sz w:val="28"/>
                <w:szCs w:val="28"/>
              </w:rPr>
              <w:t>提升实践活动（第二十四届学生活动）相关要求；上述作品为我的原创作品，不涉及和侵占他人的著作权；若发现涉嫌抄袭或侵犯他人著作权行为，同意取消活动资格；如涉及版权纠纷，自行承担责任；我同意作品出版权等公益性应用权属全国师生</w:t>
            </w:r>
            <w:r>
              <w:rPr>
                <w:rFonts w:hint="eastAsia" w:ascii="仿宋" w:hAnsi="仿宋" w:eastAsia="仿宋"/>
                <w:sz w:val="28"/>
                <w:szCs w:val="28"/>
                <w:lang w:eastAsia="zh-CN"/>
              </w:rPr>
              <w:t>数字素养</w:t>
            </w:r>
            <w:r>
              <w:rPr>
                <w:rFonts w:hint="eastAsia" w:ascii="仿宋" w:hAnsi="仿宋" w:eastAsia="仿宋"/>
                <w:sz w:val="28"/>
                <w:szCs w:val="28"/>
              </w:rPr>
              <w:t>提升实践活动组委会。</w:t>
            </w:r>
          </w:p>
          <w:p>
            <w:pPr>
              <w:adjustRightInd w:val="0"/>
              <w:snapToGrid w:val="0"/>
              <w:spacing w:before="120"/>
              <w:rPr>
                <w:rFonts w:ascii="仿宋_GB2312" w:eastAsia="仿宋_GB2312"/>
                <w:szCs w:val="21"/>
              </w:rPr>
            </w:pPr>
            <w:r>
              <w:rPr>
                <w:rFonts w:ascii="仿宋" w:hAnsi="仿宋" w:eastAsia="仿宋"/>
                <w:sz w:val="28"/>
                <w:szCs w:val="28"/>
              </w:rPr>
              <w:t>□以上内容已阅知，本人</w:t>
            </w:r>
            <w:r>
              <w:rPr>
                <w:rFonts w:hint="eastAsia" w:ascii="仿宋" w:hAnsi="仿宋" w:eastAsia="仿宋"/>
                <w:sz w:val="28"/>
                <w:szCs w:val="28"/>
              </w:rPr>
              <w:t>将</w:t>
            </w:r>
            <w:r>
              <w:rPr>
                <w:rFonts w:ascii="仿宋" w:hAnsi="仿宋" w:eastAsia="仿宋"/>
                <w:sz w:val="28"/>
                <w:szCs w:val="28"/>
              </w:rPr>
              <w:t>严格遵守</w:t>
            </w:r>
            <w:r>
              <w:rPr>
                <w:rFonts w:hint="eastAsia" w:ascii="仿宋" w:hAnsi="仿宋" w:eastAsia="仿宋"/>
                <w:sz w:val="28"/>
                <w:szCs w:val="28"/>
              </w:rPr>
              <w:t>上述承诺</w:t>
            </w:r>
            <w:r>
              <w:rPr>
                <w:rFonts w:ascii="仿宋" w:hAnsi="仿宋" w:eastAsia="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4783" w:type="dxa"/>
            <w:gridSpan w:val="5"/>
            <w:tcBorders>
              <w:top w:val="dashed" w:color="auto" w:sz="4" w:space="0"/>
              <w:left w:val="single" w:color="auto" w:sz="4" w:space="0"/>
              <w:bottom w:val="single" w:color="auto" w:sz="4" w:space="0"/>
              <w:right w:val="dashed" w:color="auto" w:sz="4" w:space="0"/>
            </w:tcBorders>
            <w:vAlign w:val="center"/>
          </w:tcPr>
          <w:p>
            <w:pPr>
              <w:adjustRightInd w:val="0"/>
              <w:snapToGrid w:val="0"/>
              <w:rPr>
                <w:rFonts w:ascii="仿宋_GB2312" w:eastAsia="仿宋_GB2312"/>
                <w:sz w:val="24"/>
              </w:rPr>
            </w:pPr>
            <w:r>
              <w:rPr>
                <w:rFonts w:hint="eastAsia" w:ascii="仿宋_GB2312" w:eastAsia="仿宋_GB2312"/>
                <w:sz w:val="24"/>
              </w:rPr>
              <w:t>承诺人（作者）</w:t>
            </w:r>
            <w:r>
              <w:rPr>
                <w:rFonts w:hint="eastAsia" w:eastAsia="仿宋_GB2312"/>
                <w:sz w:val="24"/>
              </w:rPr>
              <w:t>签名</w:t>
            </w:r>
            <w:r>
              <w:rPr>
                <w:rFonts w:hint="eastAsia" w:ascii="仿宋_GB2312" w:eastAsia="仿宋_GB2312"/>
                <w:sz w:val="24"/>
              </w:rPr>
              <w:t>：</w:t>
            </w:r>
          </w:p>
        </w:tc>
        <w:tc>
          <w:tcPr>
            <w:tcW w:w="4865" w:type="dxa"/>
            <w:gridSpan w:val="4"/>
            <w:tcBorders>
              <w:top w:val="dashed" w:color="auto" w:sz="4" w:space="0"/>
              <w:left w:val="nil"/>
              <w:bottom w:val="single" w:color="auto" w:sz="4" w:space="0"/>
              <w:right w:val="single" w:color="auto" w:sz="4" w:space="0"/>
            </w:tcBorders>
            <w:vAlign w:val="center"/>
          </w:tcPr>
          <w:p>
            <w:pPr>
              <w:adjustRightInd w:val="0"/>
              <w:snapToGrid w:val="0"/>
              <w:rPr>
                <w:rFonts w:ascii="仿宋_GB2312" w:eastAsia="仿宋_GB2312"/>
                <w:sz w:val="24"/>
              </w:rPr>
            </w:pPr>
            <w:r>
              <w:rPr>
                <w:rFonts w:hint="eastAsia" w:ascii="仿宋_GB2312" w:eastAsia="仿宋_GB2312"/>
                <w:sz w:val="24"/>
              </w:rPr>
              <w:t>承诺人（作者）</w:t>
            </w:r>
            <w:r>
              <w:rPr>
                <w:rFonts w:hint="eastAsia" w:eastAsia="仿宋_GB2312"/>
                <w:sz w:val="24"/>
              </w:rPr>
              <w:t>签名</w:t>
            </w:r>
            <w:r>
              <w:rPr>
                <w:rFonts w:hint="eastAsia" w:ascii="仿宋_GB2312" w:eastAsia="仿宋_GB2312"/>
                <w:sz w:val="24"/>
              </w:rPr>
              <w:t>：</w:t>
            </w:r>
          </w:p>
        </w:tc>
      </w:tr>
    </w:tbl>
    <w:p>
      <w:pPr>
        <w:jc w:val="left"/>
        <w:rPr>
          <w:rFonts w:ascii="黑体" w:hAnsi="黑体" w:eastAsia="黑体"/>
          <w:sz w:val="32"/>
          <w:szCs w:val="32"/>
        </w:rPr>
      </w:pPr>
      <w:r>
        <w:rPr>
          <w:rFonts w:hint="eastAsia" w:ascii="仿宋_GB2312" w:eastAsia="仿宋_GB2312"/>
          <w:bCs/>
          <w:sz w:val="24"/>
          <w:szCs w:val="21"/>
        </w:rPr>
        <w:t>该表格信息均在网上填写并确认，电子版扫描盖章后，随作品一起报送。</w:t>
      </w:r>
    </w:p>
    <w:p>
      <w:pPr>
        <w:adjustRightInd w:val="0"/>
        <w:snapToGrid w:val="0"/>
        <w:rPr>
          <w:rFonts w:ascii="黑体" w:hAnsi="黑体" w:eastAsia="黑体"/>
          <w:sz w:val="32"/>
          <w:szCs w:val="32"/>
        </w:rPr>
      </w:pPr>
    </w:p>
    <w:p>
      <w:pPr>
        <w:adjustRightInd w:val="0"/>
        <w:snapToGrid w:val="0"/>
        <w:rPr>
          <w:rFonts w:ascii="黑体" w:hAnsi="黑体" w:eastAsia="黑体"/>
          <w:sz w:val="24"/>
        </w:rPr>
      </w:pPr>
      <w:r>
        <w:rPr>
          <w:rFonts w:ascii="黑体" w:hAnsi="黑体" w:eastAsia="黑体"/>
          <w:sz w:val="32"/>
          <w:szCs w:val="32"/>
        </w:rPr>
        <w:t>附表</w:t>
      </w:r>
      <w:r>
        <w:rPr>
          <w:rFonts w:hint="eastAsia" w:ascii="黑体" w:hAnsi="黑体" w:eastAsia="黑体"/>
          <w:sz w:val="32"/>
          <w:szCs w:val="32"/>
        </w:rPr>
        <w:t>2</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数字创作类</w:t>
      </w:r>
      <w:r>
        <w:rPr>
          <w:rFonts w:ascii="方正小标宋简体" w:hAnsi="方正小标宋简体" w:eastAsia="方正小标宋简体" w:cs="方正小标宋简体"/>
          <w:sz w:val="36"/>
          <w:szCs w:val="36"/>
        </w:rPr>
        <w:t>作品创作说明</w:t>
      </w:r>
    </w:p>
    <w:p>
      <w:pPr>
        <w:adjustRightInd w:val="0"/>
        <w:snapToGrid w:val="0"/>
        <w:jc w:val="left"/>
        <w:rPr>
          <w:rFonts w:eastAsia="仿宋_GB2312"/>
          <w:sz w:val="32"/>
          <w:szCs w:val="32"/>
        </w:rPr>
      </w:pPr>
      <w:r>
        <w:rPr>
          <w:rFonts w:hint="eastAsia" w:ascii="仿宋_GB2312" w:eastAsia="仿宋_GB2312"/>
          <w:sz w:val="32"/>
          <w:szCs w:val="32"/>
        </w:rPr>
        <w:t>作品</w:t>
      </w:r>
      <w:r>
        <w:rPr>
          <w:rFonts w:ascii="仿宋_GB2312" w:eastAsia="仿宋_GB2312"/>
          <w:sz w:val="32"/>
          <w:szCs w:val="32"/>
        </w:rPr>
        <w:t>名称</w:t>
      </w:r>
      <w:r>
        <w:rPr>
          <w:rFonts w:hint="eastAsia" w:ascii="仿宋_GB2312" w:eastAsia="仿宋_GB2312"/>
          <w:sz w:val="32"/>
          <w:szCs w:val="32"/>
        </w:rPr>
        <w:t>：</w:t>
      </w:r>
    </w:p>
    <w:tbl>
      <w:tblPr>
        <w:tblStyle w:val="6"/>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1" w:hRule="atLeast"/>
          <w:jc w:val="center"/>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创作思想</w:t>
            </w:r>
            <w:r>
              <w:rPr>
                <w:rFonts w:eastAsia="仿宋_GB2312"/>
              </w:rPr>
              <w:t>（创作背景、目的和意义）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9" w:hRule="atLeast"/>
          <w:jc w:val="center"/>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创作过程</w:t>
            </w:r>
            <w:r>
              <w:rPr>
                <w:rFonts w:eastAsia="仿宋_GB2312"/>
              </w:rPr>
              <w:t>（运用了哪些技术或技巧完成主题创作，哪些是得意之处）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14" w:hRule="atLeast"/>
          <w:jc w:val="center"/>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原创部分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7" w:hRule="atLeast"/>
          <w:jc w:val="center"/>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参考资源</w:t>
            </w:r>
            <w:r>
              <w:rPr>
                <w:rFonts w:eastAsia="仿宋_GB2312"/>
              </w:rPr>
              <w:t>（参考或引用他人资源及出处）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9" w:hRule="atLeast"/>
          <w:jc w:val="center"/>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制作用软件及运行环境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5" w:hRule="atLeast"/>
          <w:jc w:val="center"/>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其他说明</w:t>
            </w:r>
            <w:r>
              <w:rPr>
                <w:rFonts w:eastAsia="仿宋_GB2312"/>
              </w:rPr>
              <w:t>（需要特别说明的问题）</w:t>
            </w:r>
          </w:p>
        </w:tc>
      </w:tr>
    </w:tbl>
    <w:p>
      <w:pPr>
        <w:adjustRightInd w:val="0"/>
        <w:snapToGrid w:val="0"/>
        <w:spacing w:line="440" w:lineRule="exact"/>
        <w:outlineLvl w:val="1"/>
        <w:rPr>
          <w:rFonts w:ascii="仿宋_GB2312" w:hAnsi="仿宋_GB2312" w:eastAsia="仿宋_GB2312" w:cs="仿宋_GB2312"/>
          <w:sz w:val="28"/>
          <w:szCs w:val="28"/>
        </w:rPr>
      </w:pPr>
      <w:r>
        <w:rPr>
          <w:rFonts w:hint="eastAsia" w:ascii="仿宋_GB2312" w:hAnsi="仿宋_GB2312" w:eastAsia="仿宋_GB2312" w:cs="仿宋_GB2312"/>
          <w:sz w:val="28"/>
          <w:szCs w:val="28"/>
        </w:rPr>
        <w:t>（注：填写内容不受表格限制。）</w:t>
      </w:r>
    </w:p>
    <w:p>
      <w:pPr>
        <w:spacing w:line="300" w:lineRule="exact"/>
        <w:rPr>
          <w:rFonts w:ascii="华文仿宋" w:hAnsi="华文仿宋" w:eastAsia="华文仿宋" w:cs="宋体"/>
          <w:b/>
          <w:sz w:val="32"/>
          <w:szCs w:val="32"/>
        </w:rPr>
      </w:pPr>
    </w:p>
    <w:p>
      <w:pPr>
        <w:widowControl/>
        <w:spacing w:line="400" w:lineRule="exact"/>
        <w:jc w:val="left"/>
        <w:rPr>
          <w:rFonts w:hint="eastAsia" w:ascii="仿宋_GB2312" w:eastAsia="仿宋_GB2312"/>
          <w:bCs/>
          <w:sz w:val="32"/>
          <w:szCs w:val="32"/>
        </w:rPr>
      </w:pPr>
    </w:p>
    <w:p>
      <w:pPr>
        <w:widowControl/>
        <w:spacing w:line="400" w:lineRule="exact"/>
        <w:jc w:val="left"/>
        <w:rPr>
          <w:rFonts w:ascii="仿宋_GB2312" w:eastAsia="仿宋_GB2312"/>
          <w:bCs/>
          <w:sz w:val="32"/>
          <w:szCs w:val="32"/>
        </w:rPr>
      </w:pPr>
    </w:p>
    <w:p>
      <w:pPr>
        <w:spacing w:line="500" w:lineRule="exact"/>
        <w:rPr>
          <w:rFonts w:ascii="黑体" w:hAnsi="黑体" w:eastAsia="黑体"/>
          <w:bCs/>
          <w:sz w:val="32"/>
        </w:rPr>
      </w:pPr>
    </w:p>
    <w:p>
      <w:pPr>
        <w:spacing w:line="500" w:lineRule="exact"/>
        <w:rPr>
          <w:rFonts w:ascii="黑体" w:hAnsi="黑体" w:eastAsia="黑体"/>
          <w:bCs/>
          <w:sz w:val="32"/>
        </w:rPr>
      </w:pPr>
      <w:r>
        <w:rPr>
          <w:rFonts w:ascii="黑体" w:hAnsi="黑体" w:eastAsia="黑体"/>
          <w:bCs/>
          <w:sz w:val="32"/>
        </w:rPr>
        <w:t>附表</w:t>
      </w:r>
      <w:r>
        <w:rPr>
          <w:rFonts w:hint="eastAsia" w:ascii="黑体" w:hAnsi="黑体" w:eastAsia="黑体"/>
          <w:bCs/>
          <w:sz w:val="32"/>
        </w:rPr>
        <w:t>3</w:t>
      </w:r>
    </w:p>
    <w:p>
      <w:pPr>
        <w:spacing w:line="500" w:lineRule="exact"/>
        <w:jc w:val="center"/>
        <w:rPr>
          <w:rFonts w:ascii="华文中宋" w:hAnsi="华文中宋" w:eastAsia="华文中宋" w:cs="华文中宋"/>
          <w:bCs/>
          <w:sz w:val="36"/>
          <w:szCs w:val="36"/>
        </w:rPr>
      </w:pPr>
      <w:r>
        <w:rPr>
          <w:rFonts w:hint="eastAsia" w:ascii="华文中宋" w:hAnsi="华文中宋" w:eastAsia="华文中宋" w:cs="华文中宋"/>
          <w:bCs/>
          <w:sz w:val="36"/>
          <w:szCs w:val="36"/>
        </w:rPr>
        <w:t>202</w:t>
      </w:r>
      <w:r>
        <w:rPr>
          <w:rFonts w:hint="eastAsia" w:ascii="华文中宋" w:hAnsi="华文中宋" w:eastAsia="华文中宋" w:cs="华文中宋"/>
          <w:bCs/>
          <w:sz w:val="36"/>
          <w:szCs w:val="36"/>
          <w:lang w:val="en-US" w:eastAsia="zh-CN"/>
        </w:rPr>
        <w:t>4</w:t>
      </w:r>
      <w:r>
        <w:rPr>
          <w:rFonts w:hint="eastAsia" w:ascii="华文中宋" w:hAnsi="华文中宋" w:eastAsia="华文中宋" w:cs="华文中宋"/>
          <w:bCs/>
          <w:sz w:val="36"/>
          <w:szCs w:val="36"/>
        </w:rPr>
        <w:t>年湖北省学生</w:t>
      </w:r>
      <w:r>
        <w:rPr>
          <w:rFonts w:hint="eastAsia" w:ascii="华文中宋" w:hAnsi="华文中宋" w:eastAsia="华文中宋" w:cs="华文中宋"/>
          <w:bCs/>
          <w:sz w:val="36"/>
          <w:szCs w:val="36"/>
          <w:lang w:eastAsia="zh-CN"/>
        </w:rPr>
        <w:t>数字素养</w:t>
      </w:r>
      <w:r>
        <w:rPr>
          <w:rFonts w:hint="eastAsia" w:ascii="华文中宋" w:hAnsi="华文中宋" w:eastAsia="华文中宋" w:cs="华文中宋"/>
          <w:bCs/>
          <w:sz w:val="36"/>
          <w:szCs w:val="36"/>
        </w:rPr>
        <w:t>提升实践活动</w:t>
      </w:r>
    </w:p>
    <w:p>
      <w:pPr>
        <w:spacing w:line="500" w:lineRule="exact"/>
        <w:jc w:val="center"/>
        <w:rPr>
          <w:rFonts w:ascii="华文中宋" w:hAnsi="华文中宋" w:eastAsia="华文中宋" w:cs="华文中宋"/>
          <w:bCs/>
          <w:sz w:val="36"/>
          <w:szCs w:val="36"/>
        </w:rPr>
      </w:pPr>
      <w:r>
        <w:rPr>
          <w:rFonts w:hint="eastAsia" w:ascii="华文中宋" w:hAnsi="华文中宋" w:eastAsia="华文中宋" w:cs="华文中宋"/>
          <w:bCs/>
          <w:sz w:val="36"/>
          <w:szCs w:val="36"/>
        </w:rPr>
        <w:t>数字创作类市州推荐作品名单</w:t>
      </w:r>
    </w:p>
    <w:p>
      <w:pPr>
        <w:spacing w:line="500" w:lineRule="exact"/>
        <w:rPr>
          <w:rFonts w:ascii="仿宋_GB2312" w:eastAsia="仿宋_GB2312"/>
          <w:bCs/>
          <w:sz w:val="28"/>
          <w:szCs w:val="28"/>
        </w:rPr>
      </w:pPr>
    </w:p>
    <w:p>
      <w:pPr>
        <w:spacing w:line="500" w:lineRule="exact"/>
        <w:rPr>
          <w:rFonts w:ascii="仿宋_GB2312" w:eastAsia="仿宋_GB2312"/>
          <w:bCs/>
          <w:sz w:val="28"/>
          <w:szCs w:val="28"/>
        </w:rPr>
      </w:pPr>
      <w:r>
        <w:rPr>
          <w:rFonts w:hint="eastAsia" w:ascii="仿宋_GB2312" w:eastAsia="仿宋_GB2312"/>
          <w:bCs/>
          <w:sz w:val="28"/>
          <w:szCs w:val="28"/>
        </w:rPr>
        <w:t>该表格可从平台导出后，通过电子邮件报送,市州盖章有效。</w:t>
      </w:r>
    </w:p>
    <w:tbl>
      <w:tblPr>
        <w:tblStyle w:val="6"/>
        <w:tblW w:w="101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791"/>
        <w:gridCol w:w="883"/>
        <w:gridCol w:w="708"/>
        <w:gridCol w:w="1560"/>
        <w:gridCol w:w="1275"/>
        <w:gridCol w:w="1134"/>
        <w:gridCol w:w="1418"/>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33" w:type="dxa"/>
            <w:vAlign w:val="center"/>
          </w:tcPr>
          <w:p>
            <w:pPr>
              <w:spacing w:line="400" w:lineRule="exact"/>
              <w:jc w:val="center"/>
              <w:rPr>
                <w:rFonts w:ascii="仿宋_GB2312" w:eastAsia="仿宋_GB2312"/>
                <w:sz w:val="24"/>
                <w:szCs w:val="24"/>
              </w:rPr>
            </w:pPr>
            <w:r>
              <w:rPr>
                <w:rFonts w:hint="eastAsia" w:ascii="仿宋_GB2312" w:eastAsia="仿宋_GB2312"/>
                <w:sz w:val="24"/>
                <w:szCs w:val="24"/>
              </w:rPr>
              <w:t>序号</w:t>
            </w:r>
          </w:p>
        </w:tc>
        <w:tc>
          <w:tcPr>
            <w:tcW w:w="791" w:type="dxa"/>
            <w:vAlign w:val="center"/>
          </w:tcPr>
          <w:p>
            <w:pPr>
              <w:spacing w:line="400" w:lineRule="exact"/>
              <w:jc w:val="center"/>
              <w:rPr>
                <w:rFonts w:ascii="仿宋_GB2312" w:eastAsia="仿宋_GB2312"/>
                <w:sz w:val="24"/>
                <w:szCs w:val="24"/>
              </w:rPr>
            </w:pPr>
            <w:r>
              <w:rPr>
                <w:rFonts w:hint="eastAsia" w:ascii="仿宋_GB2312" w:eastAsia="仿宋_GB2312"/>
                <w:sz w:val="24"/>
                <w:szCs w:val="24"/>
              </w:rPr>
              <w:t>作品编号</w:t>
            </w:r>
          </w:p>
        </w:tc>
        <w:tc>
          <w:tcPr>
            <w:tcW w:w="883" w:type="dxa"/>
            <w:vAlign w:val="center"/>
          </w:tcPr>
          <w:p>
            <w:pPr>
              <w:spacing w:line="400" w:lineRule="exact"/>
              <w:jc w:val="center"/>
              <w:rPr>
                <w:rFonts w:ascii="仿宋_GB2312" w:eastAsia="仿宋_GB2312"/>
                <w:sz w:val="24"/>
                <w:szCs w:val="24"/>
              </w:rPr>
            </w:pPr>
            <w:r>
              <w:rPr>
                <w:rFonts w:hint="eastAsia" w:ascii="仿宋_GB2312" w:eastAsia="仿宋_GB2312"/>
                <w:sz w:val="24"/>
                <w:szCs w:val="24"/>
              </w:rPr>
              <w:t>组别</w:t>
            </w:r>
          </w:p>
        </w:tc>
        <w:tc>
          <w:tcPr>
            <w:tcW w:w="708" w:type="dxa"/>
            <w:vAlign w:val="center"/>
          </w:tcPr>
          <w:p>
            <w:pPr>
              <w:spacing w:line="400" w:lineRule="exact"/>
              <w:jc w:val="center"/>
              <w:rPr>
                <w:rFonts w:ascii="仿宋_GB2312" w:eastAsia="仿宋_GB2312"/>
                <w:sz w:val="24"/>
                <w:szCs w:val="24"/>
              </w:rPr>
            </w:pPr>
            <w:r>
              <w:rPr>
                <w:rFonts w:hint="eastAsia" w:ascii="仿宋_GB2312" w:eastAsia="仿宋_GB2312"/>
                <w:sz w:val="24"/>
                <w:szCs w:val="24"/>
              </w:rPr>
              <w:t>项目</w:t>
            </w:r>
          </w:p>
        </w:tc>
        <w:tc>
          <w:tcPr>
            <w:tcW w:w="1560" w:type="dxa"/>
            <w:vAlign w:val="center"/>
          </w:tcPr>
          <w:p>
            <w:pPr>
              <w:spacing w:line="400" w:lineRule="exact"/>
              <w:jc w:val="center"/>
              <w:rPr>
                <w:rFonts w:ascii="仿宋_GB2312" w:eastAsia="仿宋_GB2312"/>
                <w:sz w:val="24"/>
                <w:szCs w:val="24"/>
              </w:rPr>
            </w:pPr>
            <w:r>
              <w:rPr>
                <w:rFonts w:hint="eastAsia" w:ascii="仿宋_GB2312" w:eastAsia="仿宋_GB2312"/>
                <w:sz w:val="24"/>
                <w:szCs w:val="24"/>
              </w:rPr>
              <w:t>作品名称</w:t>
            </w:r>
          </w:p>
        </w:tc>
        <w:tc>
          <w:tcPr>
            <w:tcW w:w="1275" w:type="dxa"/>
            <w:vAlign w:val="center"/>
          </w:tcPr>
          <w:p>
            <w:pPr>
              <w:spacing w:line="400" w:lineRule="exact"/>
              <w:jc w:val="center"/>
              <w:rPr>
                <w:rFonts w:ascii="仿宋_GB2312" w:eastAsia="仿宋_GB2312"/>
                <w:sz w:val="24"/>
                <w:szCs w:val="24"/>
              </w:rPr>
            </w:pPr>
            <w:r>
              <w:rPr>
                <w:rFonts w:hint="eastAsia" w:ascii="仿宋_GB2312" w:eastAsia="仿宋_GB2312"/>
                <w:sz w:val="24"/>
                <w:szCs w:val="24"/>
              </w:rPr>
              <w:t>作者1</w:t>
            </w:r>
          </w:p>
          <w:p>
            <w:pPr>
              <w:spacing w:line="400" w:lineRule="exact"/>
              <w:jc w:val="center"/>
              <w:rPr>
                <w:rFonts w:ascii="仿宋_GB2312" w:eastAsia="仿宋_GB2312"/>
                <w:sz w:val="24"/>
                <w:szCs w:val="24"/>
              </w:rPr>
            </w:pPr>
            <w:r>
              <w:rPr>
                <w:rFonts w:hint="eastAsia" w:ascii="仿宋_GB2312" w:eastAsia="仿宋_GB2312"/>
                <w:sz w:val="24"/>
                <w:szCs w:val="24"/>
              </w:rPr>
              <w:t>姓名</w:t>
            </w:r>
          </w:p>
        </w:tc>
        <w:tc>
          <w:tcPr>
            <w:tcW w:w="1134" w:type="dxa"/>
            <w:vAlign w:val="center"/>
          </w:tcPr>
          <w:p>
            <w:pPr>
              <w:spacing w:line="400" w:lineRule="exact"/>
              <w:jc w:val="center"/>
              <w:rPr>
                <w:rFonts w:ascii="仿宋_GB2312" w:eastAsia="仿宋_GB2312"/>
                <w:sz w:val="24"/>
                <w:szCs w:val="24"/>
              </w:rPr>
            </w:pPr>
            <w:r>
              <w:rPr>
                <w:rFonts w:hint="eastAsia" w:ascii="仿宋_GB2312" w:eastAsia="仿宋_GB2312"/>
                <w:sz w:val="24"/>
                <w:szCs w:val="24"/>
              </w:rPr>
              <w:t>作者2</w:t>
            </w:r>
          </w:p>
          <w:p>
            <w:pPr>
              <w:spacing w:line="400" w:lineRule="exact"/>
              <w:jc w:val="center"/>
              <w:rPr>
                <w:rFonts w:ascii="仿宋_GB2312" w:eastAsia="仿宋_GB2312"/>
                <w:sz w:val="24"/>
                <w:szCs w:val="24"/>
              </w:rPr>
            </w:pPr>
            <w:r>
              <w:rPr>
                <w:rFonts w:hint="eastAsia" w:ascii="仿宋_GB2312" w:eastAsia="仿宋_GB2312"/>
                <w:sz w:val="24"/>
                <w:szCs w:val="24"/>
              </w:rPr>
              <w:t>姓名</w:t>
            </w:r>
          </w:p>
        </w:tc>
        <w:tc>
          <w:tcPr>
            <w:tcW w:w="1418" w:type="dxa"/>
            <w:vAlign w:val="center"/>
          </w:tcPr>
          <w:p>
            <w:pPr>
              <w:spacing w:line="400" w:lineRule="exact"/>
              <w:jc w:val="center"/>
              <w:rPr>
                <w:rFonts w:ascii="仿宋_GB2312" w:eastAsia="仿宋_GB2312"/>
                <w:sz w:val="24"/>
                <w:szCs w:val="24"/>
              </w:rPr>
            </w:pPr>
            <w:r>
              <w:rPr>
                <w:rFonts w:hint="eastAsia" w:ascii="仿宋_GB2312" w:eastAsia="仿宋_GB2312"/>
                <w:sz w:val="24"/>
                <w:szCs w:val="24"/>
              </w:rPr>
              <w:t>所在</w:t>
            </w:r>
          </w:p>
          <w:p>
            <w:pPr>
              <w:spacing w:line="400" w:lineRule="exact"/>
              <w:jc w:val="center"/>
              <w:rPr>
                <w:rFonts w:ascii="仿宋_GB2312" w:eastAsia="仿宋_GB2312"/>
                <w:sz w:val="24"/>
                <w:szCs w:val="24"/>
              </w:rPr>
            </w:pPr>
            <w:r>
              <w:rPr>
                <w:rFonts w:hint="eastAsia" w:ascii="仿宋_GB2312" w:eastAsia="仿宋_GB2312"/>
                <w:sz w:val="24"/>
                <w:szCs w:val="24"/>
              </w:rPr>
              <w:t>学校</w:t>
            </w:r>
          </w:p>
        </w:tc>
        <w:tc>
          <w:tcPr>
            <w:tcW w:w="850" w:type="dxa"/>
          </w:tcPr>
          <w:p>
            <w:pPr>
              <w:spacing w:line="400" w:lineRule="exact"/>
              <w:jc w:val="center"/>
              <w:rPr>
                <w:rFonts w:ascii="仿宋_GB2312" w:eastAsia="仿宋_GB2312"/>
                <w:sz w:val="24"/>
                <w:szCs w:val="24"/>
              </w:rPr>
            </w:pPr>
            <w:r>
              <w:rPr>
                <w:rFonts w:hint="eastAsia" w:ascii="仿宋_GB2312" w:eastAsia="仿宋_GB2312"/>
                <w:sz w:val="24"/>
                <w:szCs w:val="24"/>
              </w:rPr>
              <w:t>毕业年份</w:t>
            </w:r>
          </w:p>
        </w:tc>
        <w:tc>
          <w:tcPr>
            <w:tcW w:w="850" w:type="dxa"/>
            <w:vAlign w:val="center"/>
          </w:tcPr>
          <w:p>
            <w:pPr>
              <w:spacing w:line="400" w:lineRule="exact"/>
              <w:jc w:val="center"/>
              <w:rPr>
                <w:rFonts w:ascii="仿宋_GB2312" w:eastAsia="仿宋_GB2312"/>
                <w:sz w:val="24"/>
                <w:szCs w:val="24"/>
              </w:rPr>
            </w:pPr>
            <w:r>
              <w:rPr>
                <w:rFonts w:hint="eastAsia" w:ascii="仿宋_GB2312" w:eastAsia="仿宋_GB2312"/>
                <w:sz w:val="24"/>
                <w:szCs w:val="24"/>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3" w:type="dxa"/>
            <w:vAlign w:val="center"/>
          </w:tcPr>
          <w:p>
            <w:pPr>
              <w:spacing w:line="500" w:lineRule="atLeast"/>
              <w:jc w:val="center"/>
              <w:rPr>
                <w:rFonts w:eastAsia="仿宋_GB2312"/>
              </w:rPr>
            </w:pPr>
          </w:p>
        </w:tc>
        <w:tc>
          <w:tcPr>
            <w:tcW w:w="791" w:type="dxa"/>
            <w:vAlign w:val="center"/>
          </w:tcPr>
          <w:p>
            <w:pPr>
              <w:spacing w:line="500" w:lineRule="atLeast"/>
              <w:jc w:val="center"/>
              <w:rPr>
                <w:rFonts w:eastAsia="仿宋_GB2312"/>
              </w:rPr>
            </w:pPr>
          </w:p>
        </w:tc>
        <w:tc>
          <w:tcPr>
            <w:tcW w:w="883" w:type="dxa"/>
            <w:vAlign w:val="center"/>
          </w:tcPr>
          <w:p>
            <w:pPr>
              <w:spacing w:line="500" w:lineRule="atLeast"/>
              <w:jc w:val="center"/>
              <w:rPr>
                <w:rFonts w:eastAsia="仿宋_GB2312"/>
              </w:rPr>
            </w:pPr>
          </w:p>
        </w:tc>
        <w:tc>
          <w:tcPr>
            <w:tcW w:w="708" w:type="dxa"/>
          </w:tcPr>
          <w:p>
            <w:pPr>
              <w:spacing w:line="500" w:lineRule="atLeast"/>
              <w:rPr>
                <w:rFonts w:eastAsia="仿宋_GB2312"/>
              </w:rPr>
            </w:pPr>
          </w:p>
        </w:tc>
        <w:tc>
          <w:tcPr>
            <w:tcW w:w="1560" w:type="dxa"/>
          </w:tcPr>
          <w:p>
            <w:pPr>
              <w:spacing w:line="500" w:lineRule="atLeast"/>
              <w:rPr>
                <w:rFonts w:eastAsia="仿宋_GB2312"/>
              </w:rPr>
            </w:pPr>
          </w:p>
        </w:tc>
        <w:tc>
          <w:tcPr>
            <w:tcW w:w="1275" w:type="dxa"/>
          </w:tcPr>
          <w:p>
            <w:pPr>
              <w:spacing w:line="500" w:lineRule="atLeast"/>
              <w:rPr>
                <w:rFonts w:eastAsia="仿宋_GB2312"/>
              </w:rPr>
            </w:pPr>
          </w:p>
        </w:tc>
        <w:tc>
          <w:tcPr>
            <w:tcW w:w="1134" w:type="dxa"/>
          </w:tcPr>
          <w:p>
            <w:pPr>
              <w:spacing w:line="500" w:lineRule="atLeast"/>
              <w:rPr>
                <w:rFonts w:eastAsia="仿宋_GB2312"/>
              </w:rPr>
            </w:pPr>
          </w:p>
        </w:tc>
        <w:tc>
          <w:tcPr>
            <w:tcW w:w="1418" w:type="dxa"/>
          </w:tcPr>
          <w:p>
            <w:pPr>
              <w:spacing w:line="500" w:lineRule="atLeast"/>
              <w:rPr>
                <w:rFonts w:eastAsia="仿宋_GB2312"/>
              </w:rPr>
            </w:pPr>
          </w:p>
        </w:tc>
        <w:tc>
          <w:tcPr>
            <w:tcW w:w="850" w:type="dxa"/>
          </w:tcPr>
          <w:p>
            <w:pPr>
              <w:spacing w:line="500" w:lineRule="atLeast"/>
              <w:rPr>
                <w:rFonts w:eastAsia="仿宋_GB2312"/>
              </w:rPr>
            </w:pPr>
          </w:p>
        </w:tc>
        <w:tc>
          <w:tcPr>
            <w:tcW w:w="850" w:type="dxa"/>
          </w:tcPr>
          <w:p>
            <w:pPr>
              <w:spacing w:line="500" w:lineRule="atLeast"/>
              <w:rPr>
                <w:rFonts w:eastAsia="仿宋_GB2312"/>
              </w:rPr>
            </w:pPr>
          </w:p>
        </w:tc>
      </w:tr>
    </w:tbl>
    <w:p>
      <w:pPr>
        <w:jc w:val="left"/>
        <w:rPr>
          <w:rFonts w:hint="eastAsia" w:eastAsia="仿宋_GB2312"/>
          <w:sz w:val="24"/>
          <w:szCs w:val="24"/>
        </w:rPr>
      </w:pPr>
      <w:r>
        <w:rPr>
          <w:rFonts w:hint="eastAsia" w:eastAsia="仿宋_GB2312"/>
          <w:sz w:val="24"/>
          <w:szCs w:val="24"/>
        </w:rPr>
        <w:t>注：推荐作品信息要与活动平台信息须一致，上报</w:t>
      </w:r>
      <w:r>
        <w:rPr>
          <w:rFonts w:hint="eastAsia" w:eastAsia="仿宋_GB2312"/>
          <w:sz w:val="24"/>
          <w:szCs w:val="24"/>
          <w:lang w:eastAsia="zh-CN"/>
        </w:rPr>
        <w:t>截止</w:t>
      </w:r>
      <w:r>
        <w:rPr>
          <w:rFonts w:hint="eastAsia" w:eastAsia="仿宋_GB2312"/>
          <w:sz w:val="24"/>
          <w:szCs w:val="24"/>
        </w:rPr>
        <w:t>时间4月</w:t>
      </w:r>
      <w:r>
        <w:rPr>
          <w:rFonts w:hint="eastAsia" w:eastAsia="仿宋_GB2312"/>
          <w:sz w:val="24"/>
          <w:szCs w:val="24"/>
          <w:lang w:val="en-US" w:eastAsia="zh-CN"/>
        </w:rPr>
        <w:t>20</w:t>
      </w:r>
      <w:r>
        <w:rPr>
          <w:rFonts w:hint="eastAsia" w:eastAsia="仿宋_GB2312"/>
          <w:sz w:val="24"/>
          <w:szCs w:val="24"/>
        </w:rPr>
        <w:t>日</w:t>
      </w:r>
    </w:p>
    <w:p>
      <w:pPr>
        <w:widowControl/>
        <w:spacing w:line="400" w:lineRule="exact"/>
        <w:jc w:val="left"/>
        <w:rPr>
          <w:rFonts w:hint="eastAsia" w:ascii="仿宋_GB2312" w:eastAsia="仿宋_GB2312"/>
          <w:bCs/>
          <w:sz w:val="32"/>
          <w:szCs w:val="32"/>
        </w:rPr>
      </w:pPr>
    </w:p>
    <w:p>
      <w:pPr>
        <w:spacing w:line="520" w:lineRule="exact"/>
        <w:rPr>
          <w:rFonts w:ascii="仿宋_GB2312" w:eastAsia="仿宋_GB2312"/>
          <w:bCs/>
          <w:sz w:val="32"/>
          <w:szCs w:val="32"/>
        </w:rPr>
      </w:pPr>
    </w:p>
    <w:sectPr>
      <w:footerReference r:id="rId5" w:type="first"/>
      <w:headerReference r:id="rId3" w:type="default"/>
      <w:footerReference r:id="rId4" w:type="default"/>
      <w:footnotePr>
        <w:pos w:val="beneathText"/>
        <w:numRestart w:val="eachPage"/>
      </w:footnotePr>
      <w:pgSz w:w="11906" w:h="16838"/>
      <w:pgMar w:top="1440" w:right="1797" w:bottom="1440" w:left="1797" w:header="851" w:footer="992" w:gutter="0"/>
      <w:pgNumType w:fmt="numberInDash" w:chapStyle="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ejaVu Sans"/>
    <w:panose1 w:val="020B0604030504040204"/>
    <w:charset w:val="00"/>
    <w:family w:val="swiss"/>
    <w:pitch w:val="default"/>
    <w:sig w:usb0="00000000" w:usb1="00000000" w:usb2="00000029" w:usb3="00000000" w:csb0="200101FF" w:csb1="20280000"/>
  </w:font>
  <w:font w:name="华文中宋">
    <w:altName w:val="汉仪中宋简"/>
    <w:panose1 w:val="02010600040101010101"/>
    <w:charset w:val="86"/>
    <w:family w:val="auto"/>
    <w:pitch w:val="default"/>
    <w:sig w:usb0="00000000" w:usb1="00000000" w:usb2="00000000" w:usb3="00000000" w:csb0="0004009F" w:csb1="DFD70000"/>
  </w:font>
  <w:font w:name="华文仿宋">
    <w:altName w:val="汉仪仿宋简"/>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10" w:usb3="00000000" w:csb0="00040000" w:csb1="00000000"/>
  </w:font>
  <w:font w:name="华文细黑">
    <w:altName w:val="汉仪中等线简"/>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汉仪仿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3"/>
                            <w:jc w:val="right"/>
                          </w:pPr>
                          <w:r>
                            <w:fldChar w:fldCharType="begin"/>
                          </w:r>
                          <w:r>
                            <w:instrText xml:space="preserve"> PAGE   \* MERGEFORMAT </w:instrText>
                          </w:r>
                          <w:r>
                            <w:fldChar w:fldCharType="separate"/>
                          </w:r>
                          <w:r>
                            <w:rPr>
                              <w:lang w:val="zh-CN"/>
                            </w:rPr>
                            <w:t>-</w:t>
                          </w:r>
                          <w:r>
                            <w:t xml:space="preserve"> 14 -</w:t>
                          </w:r>
                          <w: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FgAAAGRy&#10;cy9QSwECFAAUAAAACACHTuJAzql5uc8AAAAFAQAADwAAAAAAAAABACAAAAA4AAAAZHJzL2Rvd25y&#10;ZXYueG1sUEsBAhQAFAAAAAgAh07iQDT7gnm4AQAAYAMAAA4AAAAAAAAAAQAgAAAANAEAAGRycy9l&#10;Mm9Eb2MueG1sUEsFBgAAAAAGAAYAWQEAAF4FAAAAAA==&#10;">
              <v:fill on="f" focussize="0,0"/>
              <v:stroke on="f"/>
              <v:imagedata o:title=""/>
              <o:lock v:ext="edit" aspectratio="f"/>
              <v:textbox inset="0mm,0mm,0mm,0mm" style="mso-fit-shape-to-text:t;">
                <w:txbxContent>
                  <w:p>
                    <w:pPr>
                      <w:pStyle w:val="3"/>
                      <w:jc w:val="right"/>
                    </w:pPr>
                    <w:r>
                      <w:fldChar w:fldCharType="begin"/>
                    </w:r>
                    <w:r>
                      <w:instrText xml:space="preserve"> PAGE   \* MERGEFORMAT </w:instrText>
                    </w:r>
                    <w:r>
                      <w:fldChar w:fldCharType="separate"/>
                    </w:r>
                    <w:r>
                      <w:rPr>
                        <w:lang w:val="zh-CN"/>
                      </w:rPr>
                      <w:t>-</w:t>
                    </w:r>
                    <w:r>
                      <w:t xml:space="preserve"> 14 -</w:t>
                    </w:r>
                    <w:r>
                      <w:fldChar w:fldCharType="end"/>
                    </w:r>
                  </w:p>
                </w:txbxContent>
              </v:textbox>
            </v:shape>
          </w:pict>
        </mc:Fallback>
      </mc:AlternateConten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3"/>
                          </w:pPr>
                          <w:r>
                            <w:fldChar w:fldCharType="begin"/>
                          </w:r>
                          <w:r>
                            <w:instrText xml:space="preserve"> PAGE  \* MERGEFORMAT </w:instrText>
                          </w:r>
                          <w:r>
                            <w:fldChar w:fldCharType="separate"/>
                          </w:r>
                          <w:r>
                            <w:t>- 1 -</w:t>
                          </w:r>
                          <w: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WAAAAZHJz&#10;L1BLAQIUABQAAAAIAIdO4kDOqXm5zwAAAAUBAAAPAAAAAAAAAAEAIAAAADgAAABkcnMvZG93bnJl&#10;di54bWxQSwECFAAUAAAACACHTuJAQpVxR7cBAABgAwAADgAAAAAAAAABACAAAAA0AQAAZHJzL2Uy&#10;b0RvYy54bWxQSwUGAAAAAAYABgBZAQAAXQU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0"/>
        <w:left w:val="none" w:color="auto" w:sz="0" w:space="0"/>
        <w:bottom w:val="none" w:color="auto" w:sz="0" w:space="0"/>
        <w:right w:val="none" w:color="auto" w:sz="0" w:space="0"/>
      </w:pBdr>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D4F0C8"/>
    <w:multiLevelType w:val="singleLevel"/>
    <w:tmpl w:val="18D4F0C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pos w:val="beneathText"/>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zNTRlNmE5ZjliY2RmMDk3ZDc1Njg3ZjM3ZWI5OGEifQ=="/>
    <w:docVar w:name="KSO_WPS_MARK_KEY" w:val="d92c8f58-474e-4254-b093-465a72677ae7"/>
  </w:docVars>
  <w:rsids>
    <w:rsidRoot w:val="1F806F0C"/>
    <w:rsid w:val="000006C7"/>
    <w:rsid w:val="00025E23"/>
    <w:rsid w:val="00087270"/>
    <w:rsid w:val="00095631"/>
    <w:rsid w:val="00096375"/>
    <w:rsid w:val="000D6999"/>
    <w:rsid w:val="00121B79"/>
    <w:rsid w:val="00233991"/>
    <w:rsid w:val="00263081"/>
    <w:rsid w:val="00267A40"/>
    <w:rsid w:val="00277FF8"/>
    <w:rsid w:val="002C0B4F"/>
    <w:rsid w:val="00340FCA"/>
    <w:rsid w:val="0035305A"/>
    <w:rsid w:val="003B3949"/>
    <w:rsid w:val="003E0BE8"/>
    <w:rsid w:val="003E3F7C"/>
    <w:rsid w:val="004475DC"/>
    <w:rsid w:val="004A1E90"/>
    <w:rsid w:val="0051139F"/>
    <w:rsid w:val="00527E5C"/>
    <w:rsid w:val="0053168D"/>
    <w:rsid w:val="00622897"/>
    <w:rsid w:val="006352BF"/>
    <w:rsid w:val="00652B9E"/>
    <w:rsid w:val="00673220"/>
    <w:rsid w:val="006A0D10"/>
    <w:rsid w:val="00707AF1"/>
    <w:rsid w:val="00745946"/>
    <w:rsid w:val="007A60F2"/>
    <w:rsid w:val="007A71FE"/>
    <w:rsid w:val="007D5349"/>
    <w:rsid w:val="007E740B"/>
    <w:rsid w:val="00813139"/>
    <w:rsid w:val="00854305"/>
    <w:rsid w:val="008F79D5"/>
    <w:rsid w:val="00920108"/>
    <w:rsid w:val="0092180B"/>
    <w:rsid w:val="009A53D9"/>
    <w:rsid w:val="009C61CC"/>
    <w:rsid w:val="009E78E1"/>
    <w:rsid w:val="00A065C2"/>
    <w:rsid w:val="00A5124A"/>
    <w:rsid w:val="00A67097"/>
    <w:rsid w:val="00A84C7D"/>
    <w:rsid w:val="00AB74C7"/>
    <w:rsid w:val="00AC0457"/>
    <w:rsid w:val="00AC3FA9"/>
    <w:rsid w:val="00AE06F4"/>
    <w:rsid w:val="00B817B8"/>
    <w:rsid w:val="00BB4B59"/>
    <w:rsid w:val="00BD1011"/>
    <w:rsid w:val="00BF5A53"/>
    <w:rsid w:val="00C3023A"/>
    <w:rsid w:val="00C464AA"/>
    <w:rsid w:val="00C60FFF"/>
    <w:rsid w:val="00CD27D5"/>
    <w:rsid w:val="00CE5725"/>
    <w:rsid w:val="00CF5C9B"/>
    <w:rsid w:val="00D004D2"/>
    <w:rsid w:val="00D12E70"/>
    <w:rsid w:val="00D33CB7"/>
    <w:rsid w:val="00D409A9"/>
    <w:rsid w:val="00D91F55"/>
    <w:rsid w:val="00E14C0A"/>
    <w:rsid w:val="00E9096B"/>
    <w:rsid w:val="00ED707B"/>
    <w:rsid w:val="00EE3F4B"/>
    <w:rsid w:val="00F2433B"/>
    <w:rsid w:val="07B3137D"/>
    <w:rsid w:val="0D186481"/>
    <w:rsid w:val="0FC34199"/>
    <w:rsid w:val="122C4F6F"/>
    <w:rsid w:val="16D71784"/>
    <w:rsid w:val="1BF92BFF"/>
    <w:rsid w:val="1F806F0C"/>
    <w:rsid w:val="200545EF"/>
    <w:rsid w:val="2A65B981"/>
    <w:rsid w:val="2B317379"/>
    <w:rsid w:val="32483922"/>
    <w:rsid w:val="35A475C1"/>
    <w:rsid w:val="3C7F0AF4"/>
    <w:rsid w:val="3E43042B"/>
    <w:rsid w:val="42F3CF11"/>
    <w:rsid w:val="4ED7041B"/>
    <w:rsid w:val="50B34A08"/>
    <w:rsid w:val="53467C3A"/>
    <w:rsid w:val="555717FF"/>
    <w:rsid w:val="5A7A4BCF"/>
    <w:rsid w:val="5DCE349C"/>
    <w:rsid w:val="5EEF363F"/>
    <w:rsid w:val="60F1012C"/>
    <w:rsid w:val="61A438E6"/>
    <w:rsid w:val="66786E15"/>
    <w:rsid w:val="6A15226D"/>
    <w:rsid w:val="6B125B3A"/>
    <w:rsid w:val="6C3834C2"/>
    <w:rsid w:val="6DF222F6"/>
    <w:rsid w:val="70C079F0"/>
    <w:rsid w:val="722F581D"/>
    <w:rsid w:val="779FDF02"/>
    <w:rsid w:val="7ADEC277"/>
    <w:rsid w:val="7B013458"/>
    <w:rsid w:val="7BB3CE43"/>
    <w:rsid w:val="ABBD54EA"/>
    <w:rsid w:val="BB7FF324"/>
    <w:rsid w:val="FFFF48D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
    <w:qFormat/>
    <w:uiPriority w:val="0"/>
    <w:pPr>
      <w:widowControl/>
      <w:ind w:firstLine="640" w:firstLineChars="200"/>
      <w:jc w:val="left"/>
    </w:pPr>
    <w:rPr>
      <w:rFonts w:ascii="Arial" w:hAnsi="Arial"/>
      <w:kern w:val="0"/>
      <w:sz w:val="20"/>
      <w:szCs w:val="20"/>
    </w:rPr>
  </w:style>
  <w:style w:type="paragraph" w:styleId="3">
    <w:name w:val="footer"/>
    <w:basedOn w:val="1"/>
    <w:qFormat/>
    <w:uiPriority w:val="0"/>
    <w:pPr>
      <w:tabs>
        <w:tab w:val="center" w:pos="4153"/>
        <w:tab w:val="right" w:pos="8306"/>
      </w:tabs>
      <w:snapToGrid w:val="0"/>
      <w:jc w:val="left"/>
    </w:pPr>
    <w:rPr>
      <w:sz w:val="22"/>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22"/>
      <w:szCs w:val="20"/>
    </w:rPr>
  </w:style>
  <w:style w:type="paragraph" w:styleId="5">
    <w:name w:val="Normal (Web)"/>
    <w:basedOn w:val="1"/>
    <w:qFormat/>
    <w:uiPriority w:val="0"/>
    <w:pPr>
      <w:widowControl/>
      <w:spacing w:before="100" w:beforeAutospacing="1" w:after="100" w:afterAutospacing="1" w:line="276" w:lineRule="auto"/>
      <w:jc w:val="left"/>
    </w:pPr>
    <w:rPr>
      <w:rFonts w:ascii="宋体" w:hAnsi="宋体"/>
      <w:color w:val="6600CC"/>
      <w:kern w:val="0"/>
      <w:sz w:val="24"/>
      <w:lang w:eastAsia="en-US"/>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列出段落11"/>
    <w:basedOn w:val="1"/>
    <w:qFormat/>
    <w:uiPriority w:val="0"/>
    <w:pPr>
      <w:ind w:firstLine="420" w:firstLineChars="200"/>
    </w:pPr>
    <w:rPr>
      <w:rFonts w:ascii="Calibri" w:hAnsi="Calibri"/>
    </w:rPr>
  </w:style>
  <w:style w:type="paragraph" w:styleId="10">
    <w:name w:val="List Paragraph"/>
    <w:basedOn w:val="1"/>
    <w:qFormat/>
    <w:uiPriority w:val="99"/>
    <w:pPr>
      <w:ind w:firstLine="420" w:firstLineChars="200"/>
    </w:pPr>
  </w:style>
  <w:style w:type="paragraph" w:styleId="11">
    <w:name w:val="No Spacing"/>
    <w:qFormat/>
    <w:uiPriority w:val="1"/>
    <w:pPr>
      <w:adjustRightInd w:val="0"/>
      <w:snapToGrid w:val="0"/>
      <w:ind w:firstLine="200" w:firstLineChars="200"/>
      <w:jc w:val="both"/>
    </w:pPr>
    <w:rPr>
      <w:rFonts w:ascii="Tahoma" w:hAnsi="Tahoma" w:eastAsia="宋体" w:cs="Times New Roman"/>
      <w:sz w:val="22"/>
      <w:szCs w:val="22"/>
      <w:lang w:val="en-US" w:eastAsia="zh-CN" w:bidi="ar-SA"/>
    </w:rPr>
  </w:style>
  <w:style w:type="character" w:customStyle="1" w:styleId="12">
    <w:name w:val="正文文本缩进 Char"/>
    <w:basedOn w:val="8"/>
    <w:link w:val="2"/>
    <w:qFormat/>
    <w:uiPriority w:val="0"/>
    <w:rPr>
      <w:rFonts w:ascii="Arial" w:hAnsi="Arial"/>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12</Pages>
  <Words>4720</Words>
  <Characters>4954</Characters>
  <Lines>64</Lines>
  <Paragraphs>18</Paragraphs>
  <TotalTime>12</TotalTime>
  <ScaleCrop>false</ScaleCrop>
  <LinksUpToDate>false</LinksUpToDate>
  <CharactersWithSpaces>5056</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2023-01-15T17:48:00Z</dcterms:created>
  <dc:creator>李英</dc:creator>
  <cp:lastModifiedBy>user</cp:lastModifiedBy>
  <cp:lastPrinted>2022-01-09T22:21:00Z</cp:lastPrinted>
  <dcterms:modified xsi:type="dcterms:W3CDTF">2024-01-16T13:36:32Z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632B126BCC76433B8C05152975800C73</vt:lpwstr>
  </property>
</Properties>
</file>