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黑体" w:hAnsi="黑体" w:eastAsia="黑体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附件1：</w:t>
      </w:r>
    </w:p>
    <w:p>
      <w:pPr>
        <w:ind w:firstLine="720"/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______</w:t>
      </w:r>
      <w:bookmarkStart w:id="0" w:name="_GoBack"/>
      <w:r>
        <w:rPr>
          <w:rFonts w:hint="eastAsia" w:ascii="华文中宋" w:hAnsi="华文中宋" w:eastAsia="华文中宋" w:cs="华文中宋"/>
          <w:sz w:val="36"/>
          <w:szCs w:val="36"/>
        </w:rPr>
        <w:t>市（州）</w:t>
      </w:r>
      <w:r>
        <w:rPr>
          <w:rFonts w:hint="eastAsia" w:ascii="华文中宋" w:hAnsi="华文中宋" w:eastAsia="华文中宋" w:cs="华文中宋"/>
          <w:sz w:val="36"/>
          <w:szCs w:val="36"/>
          <w:lang w:eastAsia="zh-CN"/>
        </w:rPr>
        <w:t>联系人</w:t>
      </w:r>
      <w:r>
        <w:rPr>
          <w:rFonts w:hint="eastAsia" w:ascii="华文中宋" w:hAnsi="华文中宋" w:eastAsia="华文中宋" w:cs="华文中宋"/>
          <w:sz w:val="36"/>
          <w:szCs w:val="36"/>
        </w:rPr>
        <w:t>信息表</w:t>
      </w:r>
      <w:bookmarkEnd w:id="0"/>
    </w:p>
    <w:p>
      <w:pPr>
        <w:ind w:firstLine="840" w:firstLineChars="350"/>
        <w:rPr>
          <w:rFonts w:hint="eastAsia" w:ascii="仿宋_GB2312" w:eastAsia="仿宋_GB2312"/>
          <w:bCs/>
          <w:sz w:val="24"/>
          <w:szCs w:val="21"/>
        </w:rPr>
      </w:pPr>
    </w:p>
    <w:p>
      <w:pPr>
        <w:ind w:firstLine="840" w:firstLineChars="350"/>
        <w:rPr>
          <w:rFonts w:ascii="仿宋_GB2312" w:eastAsia="仿宋_GB2312"/>
          <w:bCs/>
          <w:sz w:val="24"/>
          <w:szCs w:val="21"/>
        </w:rPr>
      </w:pPr>
    </w:p>
    <w:p>
      <w:pPr>
        <w:ind w:firstLine="560"/>
        <w:rPr>
          <w:rFonts w:hint="eastAsia" w:ascii="仿宋_GB2312" w:eastAsia="仿宋_GB2312"/>
          <w:bCs/>
          <w:sz w:val="24"/>
          <w:szCs w:val="21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</w:rPr>
        <w:t>盖章有效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：</w:t>
      </w:r>
      <w:r>
        <w:rPr>
          <w:rFonts w:hint="eastAsia" w:ascii="华文中宋" w:hAnsi="华文中宋" w:eastAsia="华文中宋" w:cs="华文中宋"/>
          <w:sz w:val="36"/>
          <w:szCs w:val="36"/>
        </w:rPr>
        <w:t>______</w:t>
      </w:r>
    </w:p>
    <w:tbl>
      <w:tblPr>
        <w:tblStyle w:val="2"/>
        <w:tblW w:w="89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7"/>
        <w:gridCol w:w="2830"/>
        <w:gridCol w:w="1559"/>
        <w:gridCol w:w="2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7" w:type="dxa"/>
            <w:noWrap w:val="0"/>
            <w:vAlign w:val="center"/>
          </w:tcPr>
          <w:p>
            <w:pPr>
              <w:spacing w:line="600" w:lineRule="exact"/>
              <w:jc w:val="left"/>
              <w:rPr>
                <w:rFonts w:eastAsia="仿宋_GB2312"/>
                <w:b/>
                <w:bCs w:val="0"/>
                <w:sz w:val="28"/>
              </w:rPr>
            </w:pPr>
            <w:r>
              <w:rPr>
                <w:rFonts w:eastAsia="仿宋_GB2312"/>
                <w:b/>
                <w:bCs w:val="0"/>
                <w:sz w:val="28"/>
              </w:rPr>
              <w:t>组织单位名称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eastAsia="仿宋_GB2312"/>
                <w:bCs/>
                <w:sz w:val="28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600" w:lineRule="exact"/>
              <w:ind w:firstLine="562" w:firstLineChars="200"/>
              <w:jc w:val="left"/>
              <w:rPr>
                <w:rFonts w:eastAsia="仿宋_GB2312"/>
                <w:b/>
                <w:bCs w:val="0"/>
                <w:sz w:val="28"/>
              </w:rPr>
            </w:pPr>
            <w:r>
              <w:rPr>
                <w:rFonts w:hint="eastAsia" w:eastAsia="仿宋_GB2312"/>
                <w:b/>
                <w:bCs w:val="0"/>
                <w:sz w:val="28"/>
              </w:rPr>
              <w:t>部门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7" w:type="dxa"/>
            <w:noWrap w:val="0"/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eastAsia="仿宋_GB2312"/>
                <w:b/>
                <w:bCs w:val="0"/>
                <w:sz w:val="28"/>
              </w:rPr>
            </w:pPr>
            <w:r>
              <w:rPr>
                <w:rFonts w:eastAsia="仿宋_GB2312"/>
                <w:b/>
                <w:bCs w:val="0"/>
                <w:sz w:val="28"/>
              </w:rPr>
              <w:t>联系人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eastAsia="仿宋_GB2312"/>
                <w:bCs/>
                <w:sz w:val="28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eastAsia="仿宋_GB2312"/>
                <w:b/>
                <w:bCs w:val="0"/>
                <w:sz w:val="28"/>
              </w:rPr>
            </w:pPr>
            <w:r>
              <w:rPr>
                <w:rFonts w:eastAsia="仿宋_GB2312"/>
                <w:b/>
                <w:bCs w:val="0"/>
                <w:sz w:val="28"/>
              </w:rPr>
              <w:t>职务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7" w:type="dxa"/>
            <w:noWrap w:val="0"/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eastAsia="仿宋_GB2312"/>
                <w:b/>
                <w:bCs w:val="0"/>
                <w:sz w:val="28"/>
              </w:rPr>
            </w:pPr>
            <w:r>
              <w:rPr>
                <w:rFonts w:eastAsia="仿宋_GB2312"/>
                <w:b/>
                <w:bCs w:val="0"/>
                <w:sz w:val="28"/>
              </w:rPr>
              <w:t>通讯地址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eastAsia="仿宋_GB2312"/>
                <w:bCs/>
                <w:sz w:val="28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600" w:lineRule="exact"/>
              <w:jc w:val="left"/>
              <w:rPr>
                <w:rFonts w:eastAsia="仿宋_GB2312"/>
                <w:b/>
                <w:bCs w:val="0"/>
                <w:sz w:val="28"/>
              </w:rPr>
            </w:pPr>
            <w:r>
              <w:rPr>
                <w:rFonts w:eastAsia="仿宋_GB2312"/>
                <w:b/>
                <w:bCs w:val="0"/>
                <w:sz w:val="28"/>
              </w:rPr>
              <w:t>邮政编码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47" w:type="dxa"/>
            <w:noWrap w:val="0"/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eastAsia="仿宋_GB2312"/>
                <w:b/>
                <w:bCs w:val="0"/>
                <w:sz w:val="28"/>
              </w:rPr>
            </w:pPr>
            <w:r>
              <w:rPr>
                <w:rFonts w:eastAsia="仿宋_GB2312"/>
                <w:b/>
                <w:bCs w:val="0"/>
                <w:sz w:val="28"/>
              </w:rPr>
              <w:t>联系电话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>（  ）-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eastAsia="仿宋_GB2312"/>
                <w:b/>
                <w:bCs w:val="0"/>
                <w:sz w:val="28"/>
              </w:rPr>
            </w:pPr>
            <w:r>
              <w:rPr>
                <w:rFonts w:eastAsia="仿宋_GB2312"/>
                <w:b/>
                <w:bCs w:val="0"/>
                <w:sz w:val="28"/>
              </w:rPr>
              <w:t>手机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spacing w:line="600" w:lineRule="exact"/>
              <w:ind w:firstLine="560"/>
              <w:jc w:val="center"/>
              <w:rPr>
                <w:rFonts w:eastAsia="仿宋_GB2312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47" w:type="dxa"/>
            <w:noWrap w:val="0"/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eastAsia="仿宋_GB2312"/>
                <w:b/>
                <w:bCs w:val="0"/>
                <w:sz w:val="28"/>
              </w:rPr>
            </w:pPr>
            <w:r>
              <w:rPr>
                <w:rFonts w:eastAsia="仿宋_GB2312"/>
                <w:b/>
                <w:bCs w:val="0"/>
                <w:sz w:val="28"/>
              </w:rPr>
              <w:t>电子信箱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eastAsia="仿宋_GB2312"/>
                <w:bCs/>
                <w:sz w:val="28"/>
              </w:rPr>
            </w:pPr>
            <w:r>
              <w:rPr>
                <w:rFonts w:eastAsia="仿宋_GB2312"/>
                <w:bCs/>
                <w:sz w:val="28"/>
              </w:rPr>
              <w:t xml:space="preserve">       @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eastAsia="仿宋_GB2312"/>
                <w:b/>
                <w:bCs w:val="0"/>
                <w:sz w:val="28"/>
              </w:rPr>
            </w:pPr>
            <w:r>
              <w:rPr>
                <w:rFonts w:eastAsia="仿宋_GB2312"/>
                <w:b/>
                <w:bCs w:val="0"/>
                <w:sz w:val="28"/>
              </w:rPr>
              <w:t>QQ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spacing w:line="600" w:lineRule="exact"/>
              <w:ind w:firstLine="560"/>
              <w:rPr>
                <w:rFonts w:eastAsia="仿宋_GB2312"/>
                <w:bCs/>
                <w:sz w:val="28"/>
              </w:rPr>
            </w:pPr>
          </w:p>
        </w:tc>
      </w:tr>
    </w:tbl>
    <w:p>
      <w:pPr>
        <w:spacing w:line="520" w:lineRule="exact"/>
        <w:ind w:firstLine="560"/>
        <w:rPr>
          <w:rFonts w:hint="eastAsia" w:ascii="仿宋" w:hAnsi="仿宋" w:eastAsia="仿宋" w:cs="宋体"/>
          <w:color w:val="000000"/>
          <w:kern w:val="0"/>
          <w:sz w:val="24"/>
          <w:lang w:bidi="ar"/>
        </w:rPr>
      </w:pPr>
      <w:r>
        <w:rPr>
          <w:rFonts w:hint="eastAsia" w:eastAsia="仿宋_GB2312"/>
          <w:bCs/>
          <w:sz w:val="28"/>
        </w:rPr>
        <w:t>注：</w:t>
      </w:r>
      <w:r>
        <w:rPr>
          <w:rFonts w:hint="eastAsia" w:eastAsia="仿宋_GB2312"/>
          <w:bCs/>
          <w:sz w:val="28"/>
          <w:lang w:val="en-US" w:eastAsia="zh-CN"/>
        </w:rPr>
        <w:t>1、</w:t>
      </w:r>
      <w:r>
        <w:rPr>
          <w:rFonts w:hint="eastAsia" w:ascii="仿宋" w:hAnsi="仿宋" w:eastAsia="仿宋" w:cs="宋体"/>
          <w:color w:val="000000"/>
          <w:kern w:val="0"/>
          <w:sz w:val="24"/>
          <w:lang w:bidi="ar"/>
        </w:rPr>
        <w:t>若“机器人竞赛”</w:t>
      </w:r>
      <w:r>
        <w:rPr>
          <w:rFonts w:hint="eastAsia" w:ascii="仿宋" w:hAnsi="仿宋" w:eastAsia="仿宋" w:cs="宋体"/>
          <w:color w:val="000000"/>
          <w:kern w:val="0"/>
          <w:sz w:val="24"/>
          <w:lang w:eastAsia="zh-CN" w:bidi="ar"/>
        </w:rPr>
        <w:t>、</w:t>
      </w:r>
      <w:r>
        <w:rPr>
          <w:rFonts w:hint="eastAsia" w:ascii="仿宋" w:hAnsi="仿宋" w:eastAsia="仿宋" w:cs="宋体"/>
          <w:color w:val="000000"/>
          <w:kern w:val="0"/>
          <w:sz w:val="24"/>
          <w:lang w:bidi="ar"/>
        </w:rPr>
        <w:t>“创客竞赛”由不同联系人负责，可分别提交</w:t>
      </w:r>
      <w:r>
        <w:rPr>
          <w:rFonts w:hint="eastAsia" w:ascii="仿宋" w:hAnsi="仿宋" w:eastAsia="仿宋" w:cs="宋体"/>
          <w:color w:val="000000"/>
          <w:kern w:val="0"/>
          <w:sz w:val="24"/>
          <w:lang w:eastAsia="zh-CN" w:bidi="ar"/>
        </w:rPr>
        <w:t>；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 w:bidi="ar"/>
        </w:rPr>
        <w:t>2、</w:t>
      </w:r>
      <w:r>
        <w:rPr>
          <w:rFonts w:hint="eastAsia" w:ascii="仿宋" w:hAnsi="仿宋" w:eastAsia="仿宋" w:cs="宋体"/>
          <w:color w:val="000000"/>
          <w:kern w:val="0"/>
          <w:sz w:val="24"/>
          <w:lang w:bidi="ar"/>
        </w:rPr>
        <w:t>请将电子版稿和盖章扫描件稿于5月1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 w:bidi="ar"/>
        </w:rPr>
        <w:t>2</w:t>
      </w:r>
      <w:r>
        <w:rPr>
          <w:rFonts w:hint="eastAsia" w:ascii="仿宋" w:hAnsi="仿宋" w:eastAsia="仿宋" w:cs="宋体"/>
          <w:color w:val="000000"/>
          <w:kern w:val="0"/>
          <w:sz w:val="24"/>
          <w:lang w:bidi="ar"/>
        </w:rPr>
        <w:t>日下午4点前发至e21jiaoxue@qq.com，逾期未报，视为本市州自动放弃参赛资格。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22E1E"/>
    <w:rsid w:val="5832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2019-04-28T02:12:00Z</dcterms:created>
  <dc:creator>THTF</dc:creator>
  <cp:lastModifiedBy>THTF</cp:lastModifiedBy>
  <dcterms:modified xsi:type="dcterms:W3CDTF">2019-04-28T02:12:46Z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